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35" w:rsidRPr="00644F35" w:rsidRDefault="00644F35" w:rsidP="00644F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F35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644F35" w:rsidRPr="00644F35" w:rsidRDefault="00644F35" w:rsidP="00644F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F35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644F35" w:rsidRPr="00644F35" w:rsidRDefault="00644F35" w:rsidP="00644F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4F35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644F35" w:rsidRPr="00644F35" w:rsidRDefault="00644F35" w:rsidP="00644F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4F35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644F35" w:rsidRPr="00644F35" w:rsidRDefault="00644F35" w:rsidP="00644F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4F35" w:rsidRPr="00644F35" w:rsidRDefault="00644F35" w:rsidP="00644F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4F35" w:rsidRPr="00644F35" w:rsidRDefault="00644F35" w:rsidP="00644F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ПК:                                                                                             Утверждаю Председатель_________ Ж.М</w:t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. </w:t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Бозиева                          </w:t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И.о.директора_____________ А.М. Эристаев</w:t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</w:t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 ___ от__________2018 г                        Приказ № _____ от____________2018г</w:t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644F35" w:rsidRPr="00644F35" w:rsidRDefault="00644F35" w:rsidP="00644F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__________________2018г.                                                                             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с.п.Бабугент</w:t>
      </w:r>
    </w:p>
    <w:p w:rsidR="00644F35" w:rsidRPr="00644F35" w:rsidRDefault="00644F35" w:rsidP="00644F35">
      <w:pPr>
        <w:spacing w:after="0" w:line="240" w:lineRule="auto"/>
        <w:jc w:val="center"/>
        <w:outlineLvl w:val="1"/>
        <w:rPr>
          <w:rFonts w:ascii="Times New Roman" w:eastAsia="MingLiU_HKSCS-ExtB" w:hAnsi="Times New Roman" w:cs="Times New Roman"/>
          <w:bCs/>
          <w:sz w:val="48"/>
          <w:szCs w:val="48"/>
          <w:lang w:eastAsia="ru-RU"/>
        </w:rPr>
      </w:pPr>
      <w:r w:rsidRPr="00644F35">
        <w:rPr>
          <w:rFonts w:ascii="Times New Roman" w:eastAsia="MingLiU_HKSCS-ExtB" w:hAnsi="Times New Roman" w:cs="Times New Roman"/>
          <w:b/>
          <w:bCs/>
          <w:sz w:val="48"/>
          <w:szCs w:val="48"/>
          <w:lang w:eastAsia="ru-RU"/>
        </w:rPr>
        <w:t>ПОЛОЖЕНИЕ</w:t>
      </w:r>
      <w:r w:rsidRPr="00644F35">
        <w:rPr>
          <w:rFonts w:ascii="Times New Roman" w:eastAsia="MingLiU_HKSCS-ExtB" w:hAnsi="Times New Roman" w:cs="Times New Roman"/>
          <w:b/>
          <w:bCs/>
          <w:sz w:val="48"/>
          <w:szCs w:val="48"/>
          <w:lang w:eastAsia="ru-RU"/>
        </w:rPr>
        <w:br/>
        <w:t>о проведении мониторинга</w:t>
      </w:r>
    </w:p>
    <w:p w:rsidR="00644F35" w:rsidRPr="00644F35" w:rsidRDefault="00644F35" w:rsidP="00644F35">
      <w:pPr>
        <w:spacing w:after="0" w:line="240" w:lineRule="auto"/>
        <w:jc w:val="center"/>
        <w:outlineLvl w:val="1"/>
        <w:rPr>
          <w:rFonts w:ascii="Times New Roman" w:eastAsia="MingLiU_HKSCS-ExtB" w:hAnsi="Times New Roman" w:cs="Times New Roman"/>
          <w:b/>
          <w:bCs/>
          <w:sz w:val="48"/>
          <w:szCs w:val="48"/>
          <w:lang w:eastAsia="ru-RU"/>
        </w:rPr>
      </w:pPr>
      <w:r w:rsidRPr="00644F35">
        <w:rPr>
          <w:rFonts w:ascii="Times New Roman" w:eastAsia="MingLiU_HKSCS-ExtB" w:hAnsi="Times New Roman" w:cs="Times New Roman"/>
          <w:b/>
          <w:bCs/>
          <w:sz w:val="48"/>
          <w:szCs w:val="48"/>
          <w:lang w:eastAsia="ru-RU"/>
        </w:rPr>
        <w:t xml:space="preserve"> физического развития и физической подготовленности учащихся </w:t>
      </w:r>
    </w:p>
    <w:p w:rsidR="00644F35" w:rsidRPr="00644F35" w:rsidRDefault="00644F35" w:rsidP="00644F35">
      <w:pPr>
        <w:spacing w:after="0" w:line="240" w:lineRule="auto"/>
        <w:jc w:val="center"/>
        <w:outlineLvl w:val="1"/>
        <w:rPr>
          <w:rFonts w:ascii="Times New Roman" w:eastAsia="MingLiU_HKSCS-ExtB" w:hAnsi="Times New Roman" w:cs="Times New Roman"/>
          <w:b/>
          <w:bCs/>
          <w:sz w:val="48"/>
          <w:szCs w:val="48"/>
          <w:lang w:eastAsia="ru-RU"/>
        </w:rPr>
      </w:pPr>
      <w:r w:rsidRPr="00644F35">
        <w:rPr>
          <w:rFonts w:ascii="Times New Roman" w:eastAsia="MingLiU_HKSCS-ExtB" w:hAnsi="Times New Roman" w:cs="Times New Roman"/>
          <w:b/>
          <w:bCs/>
          <w:sz w:val="48"/>
          <w:szCs w:val="48"/>
          <w:lang w:eastAsia="ru-RU"/>
        </w:rPr>
        <w:t>в ГКОУ</w:t>
      </w:r>
    </w:p>
    <w:p w:rsidR="00644F35" w:rsidRPr="00644F35" w:rsidRDefault="00644F35" w:rsidP="00644F35">
      <w:pPr>
        <w:spacing w:after="0" w:line="240" w:lineRule="auto"/>
        <w:jc w:val="center"/>
        <w:outlineLvl w:val="0"/>
        <w:rPr>
          <w:rFonts w:ascii="Times New Roman" w:eastAsia="MingLiU_HKSCS-ExtB" w:hAnsi="Times New Roman" w:cs="Times New Roman"/>
          <w:b/>
          <w:kern w:val="36"/>
          <w:sz w:val="48"/>
          <w:szCs w:val="48"/>
          <w:lang w:eastAsia="ru-RU"/>
        </w:rPr>
      </w:pPr>
      <w:r w:rsidRPr="00644F35">
        <w:rPr>
          <w:rFonts w:ascii="Times New Roman" w:eastAsia="MingLiU_HKSCS-ExtB" w:hAnsi="Times New Roman" w:cs="Times New Roman"/>
          <w:b/>
          <w:kern w:val="36"/>
          <w:sz w:val="48"/>
          <w:szCs w:val="48"/>
          <w:lang w:eastAsia="ru-RU"/>
        </w:rPr>
        <w:t xml:space="preserve"> «Кадетская школа-интернат </w:t>
      </w:r>
      <w:r w:rsidRPr="00644F35">
        <w:rPr>
          <w:rFonts w:ascii="Times New Roman" w:eastAsia="MS Gothic" w:hAnsi="Times New Roman" w:cs="Times New Roman"/>
          <w:b/>
          <w:kern w:val="36"/>
          <w:sz w:val="48"/>
          <w:szCs w:val="48"/>
          <w:lang w:eastAsia="ru-RU"/>
        </w:rPr>
        <w:t>№</w:t>
      </w:r>
      <w:r w:rsidRPr="00644F35">
        <w:rPr>
          <w:rFonts w:ascii="Times New Roman" w:eastAsia="MingLiU_HKSCS-ExtB" w:hAnsi="Times New Roman" w:cs="Times New Roman"/>
          <w:b/>
          <w:kern w:val="36"/>
          <w:sz w:val="48"/>
          <w:szCs w:val="48"/>
          <w:lang w:eastAsia="ru-RU"/>
        </w:rPr>
        <w:t xml:space="preserve"> 2»</w:t>
      </w:r>
    </w:p>
    <w:p w:rsidR="00644F35" w:rsidRPr="00644F35" w:rsidRDefault="00644F35" w:rsidP="00644F35">
      <w:pPr>
        <w:spacing w:after="0" w:line="240" w:lineRule="auto"/>
        <w:jc w:val="center"/>
        <w:outlineLvl w:val="0"/>
        <w:rPr>
          <w:rFonts w:ascii="MingLiU_HKSCS-ExtB" w:eastAsia="MingLiU_HKSCS-ExtB" w:hAnsi="MingLiU_HKSCS-ExtB" w:cs="Times New Roman"/>
          <w:b/>
          <w:kern w:val="36"/>
          <w:sz w:val="48"/>
          <w:szCs w:val="48"/>
          <w:lang w:eastAsia="ru-RU"/>
        </w:rPr>
      </w:pPr>
      <w:r w:rsidRPr="00644F35">
        <w:rPr>
          <w:rFonts w:ascii="Times New Roman" w:eastAsia="MingLiU_HKSCS-ExtB" w:hAnsi="Times New Roman" w:cs="Times New Roman"/>
          <w:b/>
          <w:kern w:val="36"/>
          <w:sz w:val="48"/>
          <w:szCs w:val="48"/>
          <w:lang w:eastAsia="ru-RU"/>
        </w:rPr>
        <w:t>Минпросвещения КБР</w:t>
      </w:r>
    </w:p>
    <w:p w:rsidR="00644F35" w:rsidRPr="00644F35" w:rsidRDefault="00644F35" w:rsidP="00644F35">
      <w:pPr>
        <w:shd w:val="clear" w:color="auto" w:fill="FFFFFF"/>
        <w:spacing w:after="0" w:line="276" w:lineRule="auto"/>
        <w:rPr>
          <w:rFonts w:ascii="MingLiU_HKSCS-ExtB" w:eastAsia="MingLiU_HKSCS-ExtB" w:hAnsi="MingLiU_HKSCS-ExtB" w:cs="Times New Roman"/>
          <w:b/>
          <w:sz w:val="48"/>
          <w:szCs w:val="48"/>
          <w:lang w:eastAsia="ru-RU"/>
        </w:rPr>
      </w:pPr>
    </w:p>
    <w:p w:rsidR="00644F35" w:rsidRPr="00644F35" w:rsidRDefault="00644F35" w:rsidP="00644F35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F35" w:rsidRPr="00644F35" w:rsidRDefault="00644F35" w:rsidP="00644F3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44F35" w:rsidRPr="00644F35" w:rsidRDefault="00644F35" w:rsidP="00644F3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</w:p>
    <w:p w:rsidR="00644F35" w:rsidRPr="00644F35" w:rsidRDefault="00644F35" w:rsidP="00644F3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решением педсовета    </w:t>
      </w:r>
    </w:p>
    <w:p w:rsidR="00644F35" w:rsidRPr="00644F35" w:rsidRDefault="00644F35" w:rsidP="00644F3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44F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 № __ от ______________2018 г</w:t>
      </w:r>
    </w:p>
    <w:p w:rsidR="00644F35" w:rsidRPr="00644F35" w:rsidRDefault="00644F35" w:rsidP="00644F35">
      <w:pPr>
        <w:shd w:val="clear" w:color="auto" w:fill="FFFFFF"/>
        <w:spacing w:before="375" w:after="45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F35" w:rsidRPr="00644F35" w:rsidRDefault="00644F35" w:rsidP="00644F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4F35" w:rsidRPr="00644F35" w:rsidRDefault="00644F35" w:rsidP="00644F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44F35" w:rsidRPr="00644F35" w:rsidRDefault="00644F35" w:rsidP="00644F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44F35" w:rsidRPr="00644F35" w:rsidRDefault="00644F35" w:rsidP="00644F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F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44F35" w:rsidRPr="00644F35" w:rsidRDefault="00644F35" w:rsidP="006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Данное Положение разработано в соответствии с постановлением Правительства РФ N 916 от 29 декабря 2001 г. «О введении общероссийской системы мониторинга состояния физического здоровья населения, физического развития детей, подростков и молодежи». </w:t>
      </w:r>
    </w:p>
    <w:p w:rsidR="00644F35" w:rsidRPr="00644F35" w:rsidRDefault="00644F35" w:rsidP="0064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</w:t>
      </w:r>
      <w:r w:rsidRPr="0064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64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кадетской – школы интернат  системы мониторинга физического развития и физической подготовленности подростков.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644F35" w:rsidRPr="00644F35" w:rsidRDefault="00644F35" w:rsidP="00644F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материально-технических, организационно-педагогических, информационно-аналитических и научно-методических компонентов системы мониторинга состояния физического здоровья  подростков. </w:t>
      </w:r>
    </w:p>
    <w:p w:rsidR="00644F35" w:rsidRPr="00644F35" w:rsidRDefault="00644F35" w:rsidP="00644F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физического развития обучающихся ГКОУ «КШИ с.п.Бабугент»  с целью совершенствования спортивно-оздоровительной работы в КШИ.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Практическими результатами проекта будут: </w:t>
      </w:r>
    </w:p>
    <w:p w:rsidR="00644F35" w:rsidRPr="00644F35" w:rsidRDefault="00644F35" w:rsidP="00644F3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технологии мониторинга физического развития и физической подготовленности  подростков; </w:t>
      </w:r>
    </w:p>
    <w:p w:rsidR="00644F35" w:rsidRPr="00644F35" w:rsidRDefault="00644F35" w:rsidP="00644F3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общешкольной базы данных о состоянии физического развития и физической подготовленности; </w:t>
      </w:r>
    </w:p>
    <w:p w:rsidR="00644F35" w:rsidRPr="00644F35" w:rsidRDefault="00644F35" w:rsidP="00644F3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 периодичностью 2 раза в год отслеживать динамику физического развития и физической подготовленности подростков; </w:t>
      </w:r>
    </w:p>
    <w:p w:rsidR="00644F35" w:rsidRPr="00644F35" w:rsidRDefault="00644F35" w:rsidP="00644F3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более эффективно планировать спортивно-оздоровительную работу в школе, целенаправленно создавать необходимые спортивные секции и клубы, вести профилактическую и общеоздоровительную работу; </w:t>
      </w:r>
    </w:p>
    <w:p w:rsidR="00644F35" w:rsidRPr="00644F35" w:rsidRDefault="00644F35" w:rsidP="00644F3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Аргументированный разговор с родителями учащихся по проблемам физического развития и физической подготовленности их детей; </w:t>
      </w:r>
    </w:p>
    <w:p w:rsidR="00644F35" w:rsidRPr="00644F35" w:rsidRDefault="00644F35" w:rsidP="00644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35" w:rsidRPr="00644F35" w:rsidRDefault="00644F35" w:rsidP="00644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мониторинга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в виде тестирования физического развития и физической подготовленности всех учащихся 8-11 классов в сентябре и апреле каждого учебного года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на открытой спортплощадке, стадионе, в спортзале или любом другом помещении.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упражнения и измерения должны быть хорошо освоены и понятны учащимся.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тестирования необходимо следить за дисциплиной и техникой безопасности.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тестирование желательно утром, когда организм подростка не утомлен, находится в покое (для замеров ЧСС, АД и др.). Для этого на период тестирования расписание учебных занятий по возможности изменяется таким образом, чтобы ФК или оздоровительный час был первым или вторым уроком.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нагрузкой выполняется после легкой разминки, когда организм разогрет, тонус мышц повышен, системы дыхания и кровообращения активно работают.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выполнения тестовых упражнений и замеров строго регламентированы.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подготовительной и специальной групп выполняют те тестовые контрольные упражнения, которые им по силам и разрешены врачом. Замеры показателей физического развития и функциональной подготовленности в покое для них обязательны.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столбец карты тестирования должен быть занесен в такой же последовательности в рабочий журнал учителя ФК, заполняется четким почерком, в указанной размерности, что необходимо для последующей компьютерной обработки. </w:t>
      </w:r>
    </w:p>
    <w:p w:rsidR="00644F35" w:rsidRPr="00644F35" w:rsidRDefault="00644F35" w:rsidP="00644F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проведения мониторинга</w:t>
      </w:r>
    </w:p>
    <w:p w:rsidR="00644F35" w:rsidRPr="00644F35" w:rsidRDefault="00644F35" w:rsidP="00644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Динамометрия кистевая (определение силы кисти)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Оборудование: динамометр кистевой ДК-25 или ДК-50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Методика: сбросьте показания динамометра до «0». Обследуемый берет динамометр так, чтобы пальцы кисти располагались на подвижной площадке. Руку вытягивает в сторону и выпрямляет в локтевом суставе. Плавно наращивая усилие, сжимает динамометр с максимально возможной силой. Следует выполнить 3 попытки с интервалом не менее 30 секунд. В протоколе фиксируют лучший результат.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Руфье-Диксона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получения достоверных результатов теста необходимо следовать указаниям.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тестом обследуемый отдыхает в положении сидя 3 минуты. При этом его спина должна опираться на спинку сидения, чтобы исключить напряжение мышц туловища.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Подсчитайте число пульсаций лучевой артерии (пульсовых волн) за 15 секунд. Лучевую артерию Вы можете прощупать на запястье, у основания большого пальца на уровне складок кожи или на 1-2 см ближе к локтю. Число пульсовых волн за 15 секунд умножьте на 4. Результат представляет собой ЧСС покоя (П0).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Обследуемый выполняет нагрузку. Нагрузка представляет собой глубокие приседания. В момент приседания руки следует вытянуть вперед, ладони разогнуть. В момент подъема руки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опустить вниз вдоль туловища. Приседания выполняются ритмично, в одинаковом темпе на всем протяжении нагрузки. Необходимо выполнить 30 приседаний за 45 секунд. Скорее всего, придется дать счет для задания нужного темпа приседаний.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нагрузку, обследуемый должен быстро сесть так, чтобы спина имела опору, и не задерживать дыхание. Включите секундомер и подсчитайте число пульсаций лучевой артерии за 15 секунд. Пусть секундомер продолжает отмерять время. Число пульсовых волн за 15 секунд умножьте на 4. Этот результат представляет ЧСС1 (П1) в тесте Руфье-Диксона. </w:t>
      </w:r>
    </w:p>
    <w:p w:rsidR="00644F35" w:rsidRPr="00644F35" w:rsidRDefault="00644F35" w:rsidP="00644F3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45-й по 60-ю секунду еще раз подсчитайте число пульсаций лучевой артерии. Число пульсовых волн за 15 секунд умножьте на 4.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результат представляет ЧСС2 (П2) в тесте Руфье-Диксона.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Рассчитать индекс можно по формуле: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ИРД=((П1-70)+2*(П2-П0)) / 10, где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П0 – пульс в покое,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П1 – пульс сразу после нагрузки,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П2 пульс после нагрузки на 45 -60 секунде.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Осанка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Осанка - это непринужденное, привычное положение тела при стоянии, ходьбе, сидении, отражающая особенности конфигурации тела. Осанка характеризуется положением туловища, выраженностью изгибов позвоночника, положением линии остистых отростков, симметричностью лопаток. Выраженность изгибов позвоночника, формирующихся у детей и подростков в процессе роста и развития, имеет большое физиологическое значение в связи с опорной и рессорной функциями позвоночника, особенно при занятиях физической культурой.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осанка характеризуется свободным, без мышечного напряжения, удерживанием головы и туловища в прямом положении. Голова при этом немного приподнята, грудь выдается вперед, живот подтянут, ноги прямые, плечи слегка отведены кзади и находятся на одном уровне; голова и позвоночник, если смотреть сзади, составляют прямую вертикальную линию, а если смотреть сбоку, позвоночник имеет небольшие углубления, соответствующие возрасту и полу, в шейном и поясничном отделах (лордозы) и небольшую выпуклость в грудном отделе (кифоз).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выпрямленной осанки (плоская спина) характерна очень ровная спина, вызванная сглаженностью всех физиологических изгибов позвоночника и даже их отсутствием; угол наклона таза уменьшен;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грудная клетка уплощена. Причина уплощения позвоночника состоит в недостаточном наклоне таза. Уменьшение изгибов позвоночника снижает его амортизационную способность. Дети с плоской спиной предрасположены к сколиозу.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сутуловатой осанке (круглая спина) увеличивается глубина шейного изгиба, но сглаживается поясничный, плечи опущены и сведены кпереди, угол наклона таза уменьшен, живот выпячен, углы лопаток отстают «крыловидные»), ягодицы кажутся уплощенными. Тотальный кифоз позвоночники начинается от пятого позвонка и включает шейные позвонки. Развитию круглой спины способствует продолжительное сидение в согнутом положении, стояние с опущенной грудной клеткой, а также слабость мышц спины.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Лордотическая осанка характеризуется откинутым кзади туловищем, приподнятой головой, выпяченным и отвисшим животом. Наблюдается выраженный поясничный лордоз и сглаженный шейный.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кифотической осанке (кругло-вогнутая спина) плечи опущены, голова наклонена вперед, живот выпячен, грудная клетка уплощена, угол наклона таза увеличен. В позвоночнике отмечается увеличение глубины шейного и поясничного лордозов и грудного кифоза. Выпячиванию живота способствует ослабление мышц.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видов осанки проводят путем осмотра. При этом ребенка осматривают спереди, сзади и в профиль. Обнаженного до пояса ребенка ставят на расстоянии 1-1,5 м от исследователя так, чтобы на него падал свет. Температура воздуха в помещении, где проводится осмотр, должна быть не ниже 18-20° С. Осмотр следует начинать через 1-1,5 мин после раздевания ребенка (за это время ребенок обычно принимает привычную для него позу). Определение изменений осанки в сагиттальной плоскости (сзади наперед) проводят при положении ребенка в профиль, когда хорошо видны физиологические изгибы позвоночника (шейный, грудной, поясничный), соотношение которых, собственно, и формирует осанку. 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4"/>
        <w:gridCol w:w="3479"/>
      </w:tblGrid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для внесения в карту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Сутуловатая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Лордотическая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Кифотическая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правильной осанке показатели глубины шейного и поясничного изгибов близки по значению и колеблются в пределах 4-5,5 см в среднем и старшем.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здоровья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узнать в журнале класса. 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5"/>
        <w:gridCol w:w="3228"/>
      </w:tblGrid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для внесения в карту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F35" w:rsidRPr="00644F35" w:rsidTr="00B031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F35" w:rsidRPr="00644F35" w:rsidRDefault="00644F35" w:rsidP="0064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44F35" w:rsidRPr="00644F35" w:rsidRDefault="00644F35" w:rsidP="0064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Проба Ромберга-2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Оценивает состояние вестибулярного анализатора.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Оборудование: секундомер.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Методика: Убедитесь, что окружающие предметы с углами достаточно удалены от места проведения пробы на случай падения обследуемого. В положении стоя обследуемый устанавливает свои стопы одну за другой на одной линии, пятка к носку. Руки вытягивает вперед и разводит их чуть шире плеч. Кисти рук распрямлены, пальцы разведены в стороны, но не напряжены. По команде закрывает глаза, одновременно с этим запускают секундомер. Отслеживают признаки потери равновесия, как-то: переступание ногой, падение. В этом случае проба прекращается и фиксируется время, в течение которого обе стопы находились на опорной поверхности. Время, в течение которого обследуемый поддерживал состояние равновесия, вносится в протокол.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выполнению контрольных тестовых упражнений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 туловища вперед (гибкость)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Гибкость определяется в исходном положении сидя при наклоне туловища вперед (ноги прямые). На полу возле пятки наносится метка мелом. Линейкой с точностью до 1см замеряется положение относительно метки кончиков пальцев рук, вытянутых вперед к ступням. Если пальцы далее метки, гибкость положительная (+), если ближе метки – отрицательная (-). Выполняются три наклона вперед с постепенно увеличивающейся амплитудой, на четвертом регистрируется результат в течение 5 с.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Прыжок в длину с места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 см от стартовой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линии до пятки ноги, оказавшейся сзади. Измерение проводится с помощью рулетки.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Сгибание и разгибание рук в упоре лёжа на коленях (отжимание)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Исходное положение: упор лёжа на коленях, голова, туловище, бедра составляю прямую линию, ноги полусогнуты в коленях. Сгибание рук выполняется до уровня примерно 10 см от груди до пола, не нарушая прямой линии тела, а разгибание – до полного выпрямления рук, при сохранении прямой линии «голова – туловище – бёдра». Дается одна попытка. Фиксируется количество отжиманий от пола при условии правильного выполнения теста в произвольном темпе.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Челночный бег 3х10 м (координационный бег)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 осуществляется трехкратно между двумя линиями, стойками, установленными на расстоянии 10 метров друг от друга. С помощью секундомера фиксируется время прохождения всей дистанции. Например, зафиксировали на хронометре – 18,51 – запишем в протокол – 18,6. Время участника фиксируется на один хронометр.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Подтягивание в висе на перекладине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Исходное положение: вис на перекладине. Сгибание рук выполняется до касания подбородком перекладины, а разгибание – до полного выпрямления рук, при сохранении прямой линии «голова – туловище – ноги».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Тест выполняют юноши с 8 по 11 класс.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на 1000 м с высокого старта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 выполняется с высокого старта по команде «на старт – марш». На дистанции при необходимости возможен переход на ходьбу (спортивную и обычную). Время фиксируется в минутах и секундах. Время округляется в сторону увеличения.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Тест выполняют юноши с 8 по 11 класс.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бег на 500 м с высокого старта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 выполняется с высокого старта по команде «на старт – марш». На дистанции при необходимости возможен переход на ходьбу (спортивную и обычную). Время фиксируется в минутах и секундах. Время округляется в сторону увеличения.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30 м с высокого старта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 выполняется с высокого старта по команде «на старт – марш». Время фиксируется в секундах и десятых долях секунды. Сотые доли секунды округляются в сторону увеличения. Время участника фиксируется на один хронометр. </w:t>
      </w:r>
    </w:p>
    <w:p w:rsidR="00644F35" w:rsidRPr="00644F35" w:rsidRDefault="00644F35" w:rsidP="00644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60 м с высокого старта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 выполняется с высокого старта по команде «на старт – марш».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фиксируется в секундах и десятых долях секунды. Сотые доли секунды округляются в сторону увеличения. Время участника фиксируется на один хронометр.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100 м с высокого старта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 выполняется с высокого старта по команде «на старт – марш». Время фиксируется в секундах и десятых долях секунды. Сотые доли секунды округляются в сторону увеличения. Время участника фиксируется на один хронометр. </w:t>
      </w:r>
      <w:r w:rsidRPr="00644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F35" w:rsidRPr="00644F35" w:rsidRDefault="00644F35" w:rsidP="00644F3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44F35" w:rsidRPr="00644F35" w:rsidRDefault="00644F35" w:rsidP="00644F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4F35" w:rsidRPr="00644F35" w:rsidRDefault="00644F35" w:rsidP="00644F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4F35" w:rsidRPr="00644F35" w:rsidRDefault="00644F35" w:rsidP="00644F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4F35" w:rsidRPr="00644F35" w:rsidRDefault="00644F35" w:rsidP="00644F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4F35" w:rsidRPr="00644F35" w:rsidRDefault="00644F35" w:rsidP="00644F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ngLiU_HKSCS-ExtB"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6E3"/>
    <w:multiLevelType w:val="multilevel"/>
    <w:tmpl w:val="9B00DB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2"/>
    <w:rsid w:val="000449C4"/>
    <w:rsid w:val="00644F35"/>
    <w:rsid w:val="00D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CF0C-01F0-444C-8474-EE6450F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2053</Words>
  <Characters>11707</Characters>
  <Application>Microsoft Office Word</Application>
  <DocSecurity>0</DocSecurity>
  <Lines>97</Lines>
  <Paragraphs>27</Paragraphs>
  <ScaleCrop>false</ScaleCrop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2019-10-10T11:12:00Z</dcterms:created>
  <dcterms:modified xsi:type="dcterms:W3CDTF">2019-10-10T11:24:00Z</dcterms:modified>
</cp:coreProperties>
</file>