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09" w:rsidRPr="00284A09" w:rsidRDefault="00284A09" w:rsidP="00284A09">
      <w:pPr>
        <w:spacing w:after="0" w:line="345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FF"/>
          <w:kern w:val="36"/>
          <w:sz w:val="24"/>
          <w:szCs w:val="24"/>
          <w:bdr w:val="none" w:sz="0" w:space="0" w:color="auto" w:frame="1"/>
          <w:lang w:eastAsia="ru-RU"/>
        </w:rPr>
      </w:pPr>
      <w:r w:rsidRPr="00284A09">
        <w:rPr>
          <w:rFonts w:ascii="Tahoma" w:eastAsia="Times New Roman" w:hAnsi="Tahoma" w:cs="Tahoma"/>
          <w:b/>
          <w:bCs/>
          <w:color w:val="0000FF"/>
          <w:kern w:val="36"/>
          <w:sz w:val="24"/>
          <w:szCs w:val="24"/>
          <w:bdr w:val="none" w:sz="0" w:space="0" w:color="auto" w:frame="1"/>
          <w:lang w:eastAsia="ru-RU"/>
        </w:rPr>
        <w:t>Перечень локальных нормативных актов образовательной организации</w:t>
      </w: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(перечень локальных актов по новому Закону об образовании в школе)</w:t>
      </w: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(Названия локальных актов примерные)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управление образовательной организацией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общем собрании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ст. 26 Федерального закона от 29.12.2012 № 273-ФЗ "Об образовании в Российской Федерации</w:t>
      </w:r>
      <w:proofErr w:type="gramStart"/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" ,</w:t>
      </w:r>
      <w:proofErr w:type="gramEnd"/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управляющем совете ОО (наблюдательном совете, попечительском совете)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педагогическом совете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Положение о </w:t>
      </w:r>
      <w:proofErr w:type="spellStart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внутришкольном</w:t>
      </w:r>
      <w:proofErr w:type="spellEnd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контроле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классном руководстве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творческих группах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порядке учета мнения советов обучающихся, советов родителей (законных представителей) при принятии локальных нормативных актов и выборе меры дисциплинарного взыскания для обучающегося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3, 4 ст. 30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комиссии по трудовым спорам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3, 4 ст. 30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EF0813" wp14:editId="3A9B6D44">
            <wp:extent cx="1798320" cy="1021715"/>
            <wp:effectExtent l="0" t="0" r="0" b="6985"/>
            <wp:docPr id="3" name="Рисунок 3" descr="http://uroki73.ru/images/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i73.ru/images/d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Посмотрите </w:t>
      </w:r>
      <w:hyperlink r:id="rId5" w:history="1">
        <w:r w:rsidRPr="00284A09">
          <w:rPr>
            <w:rFonts w:ascii="Times New Roman" w:eastAsia="Times New Roman" w:hAnsi="Times New Roman" w:cs="Times New Roman"/>
            <w:color w:val="002080"/>
            <w:sz w:val="20"/>
            <w:szCs w:val="20"/>
            <w:u w:val="single"/>
            <w:bdr w:val="none" w:sz="0" w:space="0" w:color="auto" w:frame="1"/>
            <w:lang w:eastAsia="ru-RU"/>
          </w:rPr>
          <w:t>новый перечень локальных актов для школы</w:t>
        </w:r>
      </w:hyperlink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И </w:t>
      </w:r>
      <w:hyperlink r:id="rId6" w:history="1">
        <w:r w:rsidRPr="00284A09">
          <w:rPr>
            <w:rFonts w:ascii="Times New Roman" w:eastAsia="Times New Roman" w:hAnsi="Times New Roman" w:cs="Times New Roman"/>
            <w:color w:val="002080"/>
            <w:sz w:val="20"/>
            <w:szCs w:val="20"/>
            <w:u w:val="single"/>
            <w:bdr w:val="none" w:sz="0" w:space="0" w:color="auto" w:frame="1"/>
            <w:lang w:eastAsia="ru-RU"/>
          </w:rPr>
          <w:t>список локальных актов, которые необходимо разместить на школьном сайте</w:t>
        </w:r>
      </w:hyperlink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Правила приема обучающихся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Пункт. 8 ч. 3 ст. 28, ч. 2 ст. 30, ч. 9 ст. 55, ч. 5 ст. 55 Федерального закона "Об образовании в Российской Федерации", письмо </w:t>
      </w:r>
      <w:proofErr w:type="spellStart"/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01.04.2013 № ИР-170/17 «О Федеральном законе "Об образовании в Российской Федерации"» (далее – Приложение к рекомендациям письма № ИР-170/17)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Правила внутреннего распорядка обучающихся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 ч. 3 ст. 28, ч. 2 ст. 30, ч. 2 ст. 55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Правила внутреннего трудового распорядка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100 Трудового кодекса Российской Федерации от 30.12.2001 № 197-ФЗ, ч. 7 ст. 47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Правила/Положение о порядке и основаниях перевода, </w:t>
      </w:r>
      <w:proofErr w:type="gramStart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отчисления и восстановления</w:t>
      </w:r>
      <w:proofErr w:type="gramEnd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обучающихся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ч. 2 ст. 30, ч. 2 ст. 62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школьной форме обучающихся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18 ч. 3 ст. 28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Порядок пользования объектами инфраструктуры ОО (в т. ч. лечебно-оздоровительной инфраструктурой, объектами культуры и объектами спорта)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21 ч. 1 ст. 34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ознакомления с документами ОО, в т. ч. поступающих в нее лиц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18 ч. 1 ст. 34, ч. 2 ст. 55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предметной кафедре (структурном подразделении)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2, 4 ст. 27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Штатное расписание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4 ч. 3 ст. 28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Программа развития ОО, приказы "О разработке Программы развития ОО", "Об утверждении Программы развития ОО"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7 ч. 3 ст. 28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разработки и утверждения ежегодного отчета о поступлении и расходовании финансовых и материальных средств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3 ч. 3 ст. 28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Положение о порядке организации и проведения </w:t>
      </w:r>
      <w:proofErr w:type="spellStart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самообследования</w:t>
      </w:r>
      <w:proofErr w:type="spellEnd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Пункты 3, 13 ч. 3 ст. 28, п. 3 ч. 2 ст. 29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внеурочной деятельности в НШ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15B1BF" wp14:editId="0A9EFFB3">
            <wp:extent cx="1236980" cy="1544320"/>
            <wp:effectExtent l="0" t="0" r="1270" b="0"/>
            <wp:docPr id="4" name="Рисунок 4" descr="http://uroki73.ru/images/lokalnye_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i73.ru/images/lokalnye_ak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особенности организации образовательного процесса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формах обучения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Статья. 17, ч. 3 ст. 44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6 ст. 14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индивидуальном учебном плане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3 ч. 1 ст. 34 Федерального закона "Об образовании в Российской Федерации",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освоения учебных предметов, курсов, дисциплин, модулей, не входящих в осваиваемую образовательную программу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6 ч. 1 ст. 34 Федерального закона "Об образовании в Российской Федерации",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lastRenderedPageBreak/>
        <w:t>Порядок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7 ч. 1 ст. 34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оценку и учет образовательных достижений обучающихся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внутренней системе оценки качества образования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13 ч. 3, ч. 7 ст. 28 Федерального закона "Об образовании в Российской Федерации",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индивидуальном учете результатов освоения обучающимися образовательных программ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11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Положение о портфеле/портфолио </w:t>
      </w:r>
      <w:proofErr w:type="gramStart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достижений</w:t>
      </w:r>
      <w:proofErr w:type="gramEnd"/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обучающихся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3 ст. 17, п. 10 ч. 3 ст. 28, ч. 3 ст. 34, ч. 1 ст. 58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хранения в архивах ОО на бумажных и/или электронных носителях результатов освоения обучающимися образовательных программ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п. 11 ч. 3 ст. 28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прядке и формах проведения итоговой аттестации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59 Федерального закона "Об образовании в Российской Федерации", п. 19.34 Приложения к рекомендациям письма № ИР-170/17,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документах, подтверждающих обучение в организации, если форма документа не установлена законом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ст. 33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Приказ утверждающий форму/образец справки об обучении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12 ст. 60 Федерального закона "Об образовании в Российской Федерации", п. 19.34 Рекомендации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Приказ утверждающий форму/образец справки о периоде обучения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условия реализации образовательных программ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сетевой форме реализации образовательных программ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13, ст. 15, п. 7 ч. 1 ст. 34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13, ст. 16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методическом кабинете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учебном кабинете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Пункт 2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выбора учебников, учебных пособий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9 ч. 3 ст. 28, п. 5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права, обязанности, меры социальной поддержки обучающихся образовательной организации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Порядок/Правила посещения мероприятий, не предусмотренных учебным планом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ст. 34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 ч. 3 ст. 28, п. 20 ч. 1 ст. 34, ст. 35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мерах социальной (материальной) поддержки обучающихся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29 ч. 1, п. 7 ч. 2 ст. 34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права, обязанности и ответственность работников образовательной организации</w:t>
      </w: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профессиональной этике педагогических работников ОО (Кодекс профессиональной этики)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4 ст. 47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7 ч. 3 ст. 47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бесплатного пользования образовательными, методическими и научными услугами организации работниками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8 ч. 3 ст. 47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6 ст. 47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порядке организации и проведения аттестации педагогических работников на соответствие занимаемой должности в ОО.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аттестации педагогических работников на знание ИКТ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8 ч. 1 ст. 48, ч. 2 ст. 49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профессиональной переподготовке и повышении квалификации педагогических работников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5 ч. 3 ст. 28, п. 7 ч. 1 ст. 48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образовательные отношения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комиссии по урегулированию споров между участниками образовательных отношений и их исполнении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 ч. 1, ч. 6 ст. 45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оказании платных образовательных услуг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Договор об оказании платных образовательных услуг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4 ч. 2 ст. 29, ст. 54, ст. 101 Федерального закона "Об образовании в Российской Федерации", п. 19.34 Приложения к рекомендациям письма № ИР-170/17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Порядок расчета стоимости образовательной услуги в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"Об утверждении стоимости обучения по образовательной услуге в 20___/___ учебном году"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Локальные нормативные акты, регламентирующие открытость и доступность информации о деятельности образовательной организации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сайте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21 ч. 3 ст. 28, ч. 1 ст. 29 Федерального закона "Об образовании в Российской Федерации"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информационной открытости ОО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 ведении классного журнала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Правила пользования сетью Интернет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 об использовании в образовательном процессе системы электронного журнала</w:t>
      </w: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A09" w:rsidRPr="00284A09" w:rsidRDefault="00284A09" w:rsidP="00284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Удачи вам, коллеги! Она вам пригодится! </w:t>
      </w:r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A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пригодится </w:t>
      </w:r>
      <w:hyperlink r:id="rId8" w:history="1">
        <w:r w:rsidRPr="00284A09">
          <w:rPr>
            <w:rFonts w:ascii="Times New Roman" w:eastAsia="Times New Roman" w:hAnsi="Times New Roman" w:cs="Times New Roman"/>
            <w:color w:val="002080"/>
            <w:sz w:val="20"/>
            <w:szCs w:val="20"/>
            <w:u w:val="single"/>
            <w:bdr w:val="none" w:sz="0" w:space="0" w:color="auto" w:frame="1"/>
            <w:lang w:eastAsia="ru-RU"/>
          </w:rPr>
          <w:t>НОВЫЙ СПИСОК ЛОКАЛЬНЫХ АКТОВ</w:t>
        </w:r>
      </w:hyperlink>
    </w:p>
    <w:p w:rsidR="00284A09" w:rsidRPr="00284A09" w:rsidRDefault="00284A09" w:rsidP="00284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070" w:rsidRDefault="000A5070">
      <w:bookmarkStart w:id="0" w:name="_GoBack"/>
      <w:bookmarkEnd w:id="0"/>
    </w:p>
    <w:sectPr w:rsidR="000A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C"/>
    <w:rsid w:val="000A5070"/>
    <w:rsid w:val="00284A09"/>
    <w:rsid w:val="003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4E23-ECFA-4CD2-BF07-6B543E8D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73.ru/lokalnye_akty_spisok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oki73.ru/lokalnye_akty_dly_sita.html" TargetMode="External"/><Relationship Id="rId5" Type="http://schemas.openxmlformats.org/officeDocument/2006/relationships/hyperlink" Target="http://uroki73.ru/lokalnye_akty_spisok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1984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2019-11-27T11:23:00Z</dcterms:created>
  <dcterms:modified xsi:type="dcterms:W3CDTF">2019-11-27T11:23:00Z</dcterms:modified>
</cp:coreProperties>
</file>