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408" w:lineRule="auto"/>
        <w:ind w:firstLine="0" w:left="120"/>
        <w:jc w:val="center"/>
      </w:pPr>
      <w:bookmarkStart w:id="1" w:name="block-12220802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‌‌‌ 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0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ГБОУ «КШИ № 2» </w:t>
      </w:r>
      <w:r>
        <w:rPr>
          <w:rFonts w:ascii="Times New Roman" w:hAnsi="Times New Roman"/>
          <w:b w:val="1"/>
          <w:color w:val="000000"/>
          <w:sz w:val="28"/>
        </w:rPr>
        <w:t>Минпросвещения</w:t>
      </w:r>
      <w:r>
        <w:rPr>
          <w:rFonts w:ascii="Times New Roman" w:hAnsi="Times New Roman"/>
          <w:b w:val="1"/>
          <w:color w:val="000000"/>
          <w:sz w:val="28"/>
        </w:rPr>
        <w:t xml:space="preserve"> КБР</w:t>
      </w: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p w14:paraId="09000000">
      <w:pPr>
        <w:spacing w:after="0"/>
        <w:ind w:firstLine="0" w:left="120"/>
      </w:pPr>
    </w:p>
    <w:tbl>
      <w:tblPr>
        <w:tblStyle w:val="Style_1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</w:tcPr>
          <w:p w14:paraId="0A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ШМО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Таппасханов Э.С.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«31» 08 2023г</w:t>
            </w:r>
          </w:p>
          <w:p w14:paraId="0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педсовете</w:t>
            </w: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«31» 08 2023г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7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и.о.директор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8"/>
              </w:rPr>
              <w:t xml:space="preserve">а </w:t>
            </w:r>
          </w:p>
          <w:p w14:paraId="18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Гилиев М.Б.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№166-ОД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«31» 08 2023г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C000000">
      <w:pPr>
        <w:spacing w:after="0"/>
        <w:ind w:firstLine="0" w:left="120"/>
      </w:pPr>
    </w:p>
    <w:p w14:paraId="1D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E000000">
      <w:pPr>
        <w:spacing w:after="0"/>
        <w:ind w:firstLine="0" w:left="120"/>
      </w:pPr>
    </w:p>
    <w:p w14:paraId="1F000000">
      <w:pPr>
        <w:spacing w:after="0"/>
        <w:ind w:firstLine="0" w:left="120"/>
      </w:pPr>
    </w:p>
    <w:p w14:paraId="20000000">
      <w:pPr>
        <w:spacing w:after="0"/>
        <w:ind w:firstLine="0" w:left="120"/>
      </w:pPr>
    </w:p>
    <w:p w14:paraId="2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1679445)</w:t>
      </w:r>
    </w:p>
    <w:p w14:paraId="23000000">
      <w:pPr>
        <w:spacing w:after="0"/>
        <w:ind w:firstLine="0" w:left="120"/>
        <w:jc w:val="center"/>
      </w:pPr>
    </w:p>
    <w:p w14:paraId="2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«Музыка»</w:t>
      </w:r>
    </w:p>
    <w:p w14:paraId="2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>
        <w:rPr>
          <w:rFonts w:ascii="Times New Roman" w:hAnsi="Times New Roman"/>
          <w:color w:val="000000"/>
          <w:sz w:val="28"/>
        </w:rPr>
        <w:t xml:space="preserve">– 7 классов </w:t>
      </w: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-589"/>
        <w:jc w:val="center"/>
      </w:pPr>
      <w:r>
        <w:rPr>
          <w:rFonts w:ascii="Times New Roman" w:hAnsi="Times New Roman"/>
          <w:color w:val="000000"/>
          <w:sz w:val="28"/>
        </w:rPr>
        <w:t>с.п.Бабугент</w:t>
      </w:r>
    </w:p>
    <w:p w14:paraId="31000000">
      <w:pPr>
        <w:spacing w:after="0"/>
        <w:ind w:firstLine="0" w:left="-589"/>
        <w:jc w:val="center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</w:rPr>
        <w:t>2023г</w:t>
      </w:r>
    </w:p>
    <w:p w14:paraId="32000000">
      <w:pPr>
        <w:spacing w:after="0" w:line="264" w:lineRule="auto"/>
        <w:ind w:firstLine="600"/>
        <w:jc w:val="both"/>
      </w:pPr>
      <w:bookmarkStart w:id="3" w:name="block-12220803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3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3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3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– </w:t>
      </w:r>
      <w:r>
        <w:rPr>
          <w:rFonts w:ascii="Times New Roman" w:hAnsi="Times New Roman"/>
          <w:color w:val="000000"/>
          <w:sz w:val="28"/>
        </w:rPr>
        <w:t>временно́е</w:t>
      </w:r>
      <w:r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3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r>
        <w:rPr>
          <w:rFonts w:ascii="Times New Roman" w:hAnsi="Times New Roman"/>
          <w:color w:val="000000"/>
          <w:sz w:val="28"/>
        </w:rPr>
        <w:t>самопринятию</w:t>
      </w:r>
      <w:r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r>
        <w:rPr>
          <w:rFonts w:ascii="Times New Roman" w:hAnsi="Times New Roman"/>
          <w:color w:val="000000"/>
          <w:sz w:val="28"/>
        </w:rPr>
        <w:t>обучающегося</w:t>
      </w:r>
      <w:r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14:paraId="3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3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14:paraId="3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3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3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3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Задачи обучения музыке на уровне основного общего образования:</w:t>
      </w:r>
    </w:p>
    <w:p w14:paraId="3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4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4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4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t>ориентации в истории развития музыкального искусства и современной музыкальной культуре;</w:t>
      </w:r>
    </w:p>
    <w:p w14:paraId="4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4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4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4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4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14:paraId="4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14:paraId="4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14:paraId="4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4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4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модули:</w:t>
      </w:r>
    </w:p>
    <w:p w14:paraId="4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14:paraId="4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14:paraId="5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14:paraId="5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14:paraId="5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модули:</w:t>
      </w:r>
    </w:p>
    <w:p w14:paraId="5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14:paraId="5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14:paraId="5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14:paraId="5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14:paraId="5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14:paraId="5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5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4" w:name="7ad9d27f-2d5e-40e5-a5e1-761ecce37b11"/>
      <w:bookmarkEnd w:id="4"/>
      <w:r>
        <w:rPr>
          <w:rFonts w:ascii="Times New Roman" w:hAnsi="Times New Roman"/>
          <w:color w:val="000000"/>
          <w:sz w:val="28"/>
        </w:rPr>
        <w:t>Общее число часов, рекомендов</w:t>
      </w:r>
      <w:r>
        <w:rPr>
          <w:rFonts w:ascii="Times New Roman" w:hAnsi="Times New Roman"/>
          <w:color w:val="000000"/>
          <w:sz w:val="28"/>
        </w:rPr>
        <w:t>анных для изучения музыки, – 68 часов</w:t>
      </w:r>
      <w:r>
        <w:rPr>
          <w:rFonts w:ascii="Times New Roman" w:hAnsi="Times New Roman"/>
          <w:color w:val="000000"/>
          <w:sz w:val="28"/>
        </w:rPr>
        <w:t>: в 6 классе – 34 часа (1 час в неделю), в 7 классе – 34 часа (1 ча</w:t>
      </w:r>
      <w:r>
        <w:rPr>
          <w:rFonts w:ascii="Times New Roman" w:hAnsi="Times New Roman"/>
          <w:color w:val="000000"/>
          <w:sz w:val="28"/>
        </w:rPr>
        <w:t xml:space="preserve">с в неделю), к </w:t>
      </w:r>
      <w:r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</w:t>
      </w:r>
      <w:r>
        <w:rPr>
          <w:rFonts w:ascii="Times New Roman" w:hAnsi="Times New Roman"/>
          <w:color w:val="000000"/>
          <w:sz w:val="28"/>
        </w:rPr>
        <w:t>социокультурную</w:t>
      </w:r>
      <w:r>
        <w:rPr>
          <w:rFonts w:ascii="Times New Roman" w:hAnsi="Times New Roman"/>
          <w:color w:val="000000"/>
          <w:sz w:val="28"/>
        </w:rPr>
        <w:t xml:space="preserve"> деятельность обучающихся, участие в исследовательских и творческих проектах, в том числе основанных на </w:t>
      </w:r>
      <w:r>
        <w:rPr>
          <w:rFonts w:ascii="Times New Roman" w:hAnsi="Times New Roman"/>
          <w:color w:val="000000"/>
          <w:sz w:val="28"/>
        </w:rPr>
        <w:t>межпредметных</w:t>
      </w:r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A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5B000000">
      <w:pPr>
        <w:spacing w:after="0" w:line="264" w:lineRule="auto"/>
        <w:ind w:firstLine="0" w:left="120"/>
        <w:jc w:val="both"/>
      </w:pPr>
      <w:bookmarkStart w:id="5" w:name="block-12220804"/>
      <w:bookmarkEnd w:id="3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5C000000">
      <w:pPr>
        <w:spacing w:after="0" w:line="264" w:lineRule="auto"/>
        <w:ind w:firstLine="0" w:left="120"/>
        <w:jc w:val="both"/>
      </w:pPr>
    </w:p>
    <w:p w14:paraId="5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</w:t>
      </w:r>
    </w:p>
    <w:p w14:paraId="5E000000">
      <w:pPr>
        <w:spacing w:after="0" w:line="264" w:lineRule="auto"/>
        <w:ind w:firstLine="0" w:left="120"/>
        <w:jc w:val="both"/>
      </w:pPr>
    </w:p>
    <w:p w14:paraId="5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Модуль № 1 «Музыка моего края» </w:t>
      </w:r>
    </w:p>
    <w:p w14:paraId="6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 – народное творчество.</w:t>
      </w:r>
    </w:p>
    <w:p w14:paraId="6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6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14:paraId="6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6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6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6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14:paraId="6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14:paraId="6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Календарный фольклор.</w:t>
      </w:r>
    </w:p>
    <w:p w14:paraId="6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6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14:paraId="6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6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6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Семейный фольклор.</w:t>
      </w:r>
    </w:p>
    <w:p w14:paraId="7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7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14:paraId="7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14:paraId="7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14:paraId="7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14:paraId="7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7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Наш край сегодня.</w:t>
      </w:r>
    </w:p>
    <w:p w14:paraId="7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14:paraId="7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14:paraId="7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7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r>
        <w:rPr>
          <w:rFonts w:ascii="Times New Roman" w:hAnsi="Times New Roman"/>
          <w:color w:val="000000"/>
          <w:sz w:val="28"/>
        </w:rPr>
        <w:t>направленныена</w:t>
      </w:r>
      <w:r>
        <w:rPr>
          <w:rFonts w:ascii="Times New Roman" w:hAnsi="Times New Roman"/>
          <w:color w:val="000000"/>
          <w:sz w:val="28"/>
        </w:rPr>
        <w:t xml:space="preserve"> сохранение и продолжение музыкальных традиций своего края.</w:t>
      </w:r>
    </w:p>
    <w:p w14:paraId="7F000000">
      <w:pPr>
        <w:spacing w:after="0" w:line="264" w:lineRule="auto"/>
        <w:ind w:firstLine="0" w:left="120"/>
        <w:jc w:val="both"/>
      </w:pPr>
    </w:p>
    <w:p w14:paraId="8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2 «Народное музыкальное творчество России»</w:t>
      </w:r>
    </w:p>
    <w:p w14:paraId="8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 – наш общий дом.</w:t>
      </w:r>
    </w:p>
    <w:p w14:paraId="8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r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r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r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8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14:paraId="8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8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8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8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8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характера музыки.</w:t>
      </w:r>
    </w:p>
    <w:p w14:paraId="8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Фольклорные жанры.</w:t>
      </w:r>
    </w:p>
    <w:p w14:paraId="8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14:paraId="8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r>
        <w:rPr>
          <w:rFonts w:ascii="Times New Roman" w:hAnsi="Times New Roman"/>
          <w:color w:val="000000"/>
          <w:sz w:val="28"/>
        </w:rPr>
        <w:t>аудио-и</w:t>
      </w:r>
      <w:r>
        <w:rPr>
          <w:rFonts w:ascii="Times New Roman" w:hAnsi="Times New Roman"/>
          <w:color w:val="000000"/>
          <w:sz w:val="28"/>
        </w:rPr>
        <w:t xml:space="preserve"> видеозаписи;</w:t>
      </w:r>
    </w:p>
    <w:p w14:paraId="8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14:paraId="8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14:paraId="9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9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14:paraId="9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14:paraId="9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9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 в творчестве профессиональных композиторов.</w:t>
      </w:r>
    </w:p>
    <w:p w14:paraId="9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9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14:paraId="9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14:paraId="9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9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14:paraId="9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9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14:paraId="9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14:paraId="9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На рубежах культур.</w:t>
      </w:r>
    </w:p>
    <w:p w14:paraId="9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A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A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творчества и вклада в развитие культуры современных </w:t>
      </w:r>
      <w:r>
        <w:rPr>
          <w:rFonts w:ascii="Times New Roman" w:hAnsi="Times New Roman"/>
          <w:color w:val="000000"/>
          <w:sz w:val="28"/>
        </w:rPr>
        <w:t>этно-исполнителей</w:t>
      </w:r>
      <w:r>
        <w:rPr>
          <w:rFonts w:ascii="Times New Roman" w:hAnsi="Times New Roman"/>
          <w:color w:val="000000"/>
          <w:sz w:val="28"/>
        </w:rPr>
        <w:t>, исследователей традиционного фольклора;</w:t>
      </w:r>
    </w:p>
    <w:p w14:paraId="A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14:paraId="A4000000">
      <w:pPr>
        <w:spacing w:after="0" w:line="264" w:lineRule="auto"/>
        <w:ind w:firstLine="0" w:left="120"/>
        <w:jc w:val="both"/>
      </w:pPr>
    </w:p>
    <w:p w14:paraId="A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3 «Русская классическая музыка»</w:t>
      </w:r>
    </w:p>
    <w:p w14:paraId="A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A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Образы родной земли.</w:t>
      </w:r>
    </w:p>
    <w:p w14:paraId="A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A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A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14:paraId="A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A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14:paraId="A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A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Золотой век русской культуры.</w:t>
      </w:r>
    </w:p>
    <w:p w14:paraId="B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века: музыкальные салоны, домашнее </w:t>
      </w:r>
      <w:r>
        <w:rPr>
          <w:rFonts w:ascii="Times New Roman" w:hAnsi="Times New Roman"/>
          <w:color w:val="000000"/>
          <w:sz w:val="28"/>
        </w:rPr>
        <w:t>музицирование</w:t>
      </w:r>
      <w:r>
        <w:rPr>
          <w:rFonts w:ascii="Times New Roman" w:hAnsi="Times New Roman"/>
          <w:color w:val="000000"/>
          <w:sz w:val="28"/>
        </w:rPr>
        <w:t xml:space="preserve">, балы, театры. Особенности </w:t>
      </w:r>
      <w:r>
        <w:rPr>
          <w:rFonts w:ascii="Times New Roman" w:hAnsi="Times New Roman"/>
          <w:color w:val="000000"/>
          <w:sz w:val="28"/>
        </w:rPr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. (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примере творчества М.И. Глинки, П.И.Чайковского, </w:t>
      </w:r>
      <w:r>
        <w:rPr>
          <w:rFonts w:ascii="Times New Roman" w:hAnsi="Times New Roman"/>
          <w:color w:val="000000"/>
          <w:sz w:val="28"/>
        </w:rPr>
        <w:t>Н.А.Римского-Корсакова</w:t>
      </w:r>
      <w:r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14:paraId="B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B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14:paraId="B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B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B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века;</w:t>
      </w:r>
    </w:p>
    <w:p w14:paraId="B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14:paraId="B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страны и народа в музыке русских композиторов.</w:t>
      </w:r>
    </w:p>
    <w:p w14:paraId="B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>
        <w:rPr>
          <w:rFonts w:ascii="Times New Roman" w:hAnsi="Times New Roman"/>
          <w:color w:val="000000"/>
          <w:sz w:val="28"/>
        </w:rPr>
        <w:t>Н.А.Римского-Корсакова</w:t>
      </w:r>
      <w:r>
        <w:rPr>
          <w:rFonts w:ascii="Times New Roman" w:hAnsi="Times New Roman"/>
          <w:color w:val="000000"/>
          <w:sz w:val="28"/>
        </w:rPr>
        <w:t xml:space="preserve">, А.П.Бородина, М.П.Мусоргского, С.С.Прокофьева, Г.В.Свиридова и других композиторов). </w:t>
      </w:r>
    </w:p>
    <w:p w14:paraId="B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B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B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B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14:paraId="B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B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B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Русский балет.</w:t>
      </w:r>
    </w:p>
    <w:p w14:paraId="C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r>
        <w:rPr>
          <w:rFonts w:ascii="Times New Roman" w:hAnsi="Times New Roman"/>
          <w:color w:val="000000"/>
          <w:sz w:val="28"/>
        </w:rPr>
        <w:t>Дягилевские</w:t>
      </w:r>
      <w:r>
        <w:rPr>
          <w:rFonts w:ascii="Times New Roman" w:hAnsi="Times New Roman"/>
          <w:color w:val="000000"/>
          <w:sz w:val="28"/>
        </w:rPr>
        <w:t xml:space="preserve"> сезоны.</w:t>
      </w:r>
    </w:p>
    <w:p w14:paraId="C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C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14:paraId="C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14:paraId="C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14:paraId="C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14:paraId="C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C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C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Русская исполнительская школа.</w:t>
      </w:r>
    </w:p>
    <w:p w14:paraId="C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C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C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14:paraId="C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14:paraId="C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14:paraId="C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C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Русская музыка – взгляд в будущее.</w:t>
      </w:r>
    </w:p>
    <w:p w14:paraId="D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</w:t>
      </w:r>
      <w:r>
        <w:rPr>
          <w:rFonts w:ascii="Times New Roman" w:hAnsi="Times New Roman"/>
          <w:color w:val="000000"/>
          <w:sz w:val="28"/>
        </w:rPr>
        <w:t>Терменвокс</w:t>
      </w:r>
      <w:r>
        <w:rPr>
          <w:rFonts w:ascii="Times New Roman" w:hAnsi="Times New Roman"/>
          <w:color w:val="000000"/>
          <w:sz w:val="28"/>
        </w:rPr>
        <w:t xml:space="preserve">, синтезатор Е. </w:t>
      </w:r>
      <w:r>
        <w:rPr>
          <w:rFonts w:ascii="Times New Roman" w:hAnsi="Times New Roman"/>
          <w:color w:val="000000"/>
          <w:sz w:val="28"/>
        </w:rPr>
        <w:t>Мурзина</w:t>
      </w:r>
      <w:r>
        <w:rPr>
          <w:rFonts w:ascii="Times New Roman" w:hAnsi="Times New Roman"/>
          <w:color w:val="000000"/>
          <w:sz w:val="28"/>
        </w:rPr>
        <w:t xml:space="preserve">, электронная музыка (на примере творчества А.Г. </w:t>
      </w:r>
      <w:r>
        <w:rPr>
          <w:rFonts w:ascii="Times New Roman" w:hAnsi="Times New Roman"/>
          <w:color w:val="000000"/>
          <w:sz w:val="28"/>
        </w:rPr>
        <w:t>Шнитке</w:t>
      </w:r>
      <w:r>
        <w:rPr>
          <w:rFonts w:ascii="Times New Roman" w:hAnsi="Times New Roman"/>
          <w:color w:val="000000"/>
          <w:sz w:val="28"/>
        </w:rPr>
        <w:t>, Э.Н. Артемьева и других композиторов).</w:t>
      </w:r>
    </w:p>
    <w:p w14:paraId="D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D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D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r>
        <w:rPr>
          <w:rFonts w:ascii="Times New Roman" w:hAnsi="Times New Roman"/>
          <w:color w:val="000000"/>
          <w:sz w:val="28"/>
        </w:rPr>
        <w:t>дств в с</w:t>
      </w:r>
      <w:r>
        <w:rPr>
          <w:rFonts w:ascii="Times New Roman" w:hAnsi="Times New Roman"/>
          <w:color w:val="000000"/>
          <w:sz w:val="28"/>
        </w:rPr>
        <w:t>оздании современной музыки;</w:t>
      </w:r>
    </w:p>
    <w:p w14:paraId="D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14:paraId="D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импровизация, сочинение музыки с помощью цифровых устройств, программных продуктов и электронных </w:t>
      </w:r>
      <w:r>
        <w:rPr>
          <w:rFonts w:ascii="Times New Roman" w:hAnsi="Times New Roman"/>
          <w:color w:val="000000"/>
          <w:sz w:val="28"/>
        </w:rPr>
        <w:t>гаджетов</w:t>
      </w:r>
      <w:r>
        <w:rPr>
          <w:rFonts w:ascii="Times New Roman" w:hAnsi="Times New Roman"/>
          <w:color w:val="000000"/>
          <w:sz w:val="28"/>
        </w:rPr>
        <w:t>.</w:t>
      </w:r>
    </w:p>
    <w:p w14:paraId="D6000000">
      <w:pPr>
        <w:spacing w:after="0" w:line="264" w:lineRule="auto"/>
        <w:ind w:firstLine="0" w:left="120"/>
        <w:jc w:val="both"/>
      </w:pPr>
    </w:p>
    <w:p w14:paraId="D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4 «Жанры музыкального искусства»</w:t>
      </w:r>
    </w:p>
    <w:p w14:paraId="D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Камерная музыка.</w:t>
      </w:r>
    </w:p>
    <w:p w14:paraId="D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Жанры камерной вокальной музыки (песня, романс, вокализ). Инструментальная миниатюра (вальс, ноктюрн, прелюдия, каприс). Одночастная, </w:t>
      </w:r>
      <w:r>
        <w:rPr>
          <w:rFonts w:ascii="Times New Roman" w:hAnsi="Times New Roman"/>
          <w:color w:val="000000"/>
          <w:sz w:val="28"/>
        </w:rPr>
        <w:t>двухчастная</w:t>
      </w:r>
      <w:r>
        <w:rPr>
          <w:rFonts w:ascii="Times New Roman" w:hAnsi="Times New Roman"/>
          <w:color w:val="000000"/>
          <w:sz w:val="28"/>
        </w:rPr>
        <w:t xml:space="preserve">, трехчастная </w:t>
      </w:r>
      <w:r>
        <w:rPr>
          <w:rFonts w:ascii="Times New Roman" w:hAnsi="Times New Roman"/>
          <w:color w:val="000000"/>
          <w:sz w:val="28"/>
        </w:rPr>
        <w:t>репризная</w:t>
      </w:r>
      <w:r>
        <w:rPr>
          <w:rFonts w:ascii="Times New Roman" w:hAnsi="Times New Roman"/>
          <w:color w:val="000000"/>
          <w:sz w:val="28"/>
        </w:rPr>
        <w:t xml:space="preserve"> форма. Куплетная форма.</w:t>
      </w:r>
    </w:p>
    <w:p w14:paraId="D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D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</w:t>
      </w:r>
      <w:r>
        <w:rPr>
          <w:rFonts w:ascii="Times New Roman" w:hAnsi="Times New Roman"/>
          <w:color w:val="000000"/>
          <w:sz w:val="28"/>
        </w:rPr>
        <w:t>зарубежныхи</w:t>
      </w:r>
      <w:r>
        <w:rPr>
          <w:rFonts w:ascii="Times New Roman" w:hAnsi="Times New Roman"/>
          <w:color w:val="000000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14:paraId="D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14:paraId="D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14:paraId="D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D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14:paraId="E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выражение музыкального образа камерной миниатюры через </w:t>
      </w:r>
      <w:r>
        <w:rPr>
          <w:rFonts w:ascii="Times New Roman" w:hAnsi="Times New Roman"/>
          <w:color w:val="000000"/>
          <w:sz w:val="28"/>
        </w:rPr>
        <w:t>устныйили</w:t>
      </w:r>
      <w:r>
        <w:rPr>
          <w:rFonts w:ascii="Times New Roman" w:hAnsi="Times New Roman"/>
          <w:color w:val="000000"/>
          <w:sz w:val="28"/>
        </w:rPr>
        <w:t xml:space="preserve"> письменный текст, рисунок, пластический этюд.</w:t>
      </w:r>
    </w:p>
    <w:p w14:paraId="E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Циклические формы и жанры.</w:t>
      </w:r>
    </w:p>
    <w:p w14:paraId="E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E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E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14:paraId="E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14:paraId="E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14:paraId="E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14:paraId="E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E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Симфоническая музыка.</w:t>
      </w:r>
    </w:p>
    <w:p w14:paraId="E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14:paraId="E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E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14:paraId="E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основных тем (</w:t>
      </w:r>
      <w:r>
        <w:rPr>
          <w:rFonts w:ascii="Times New Roman" w:hAnsi="Times New Roman"/>
          <w:color w:val="000000"/>
          <w:sz w:val="28"/>
        </w:rPr>
        <w:t>пропевание</w:t>
      </w:r>
      <w:r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E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14:paraId="E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r>
        <w:rPr>
          <w:rFonts w:ascii="Times New Roman" w:hAnsi="Times New Roman"/>
          <w:color w:val="000000"/>
          <w:sz w:val="28"/>
        </w:rPr>
        <w:t>музицирование</w:t>
      </w:r>
      <w:r>
        <w:rPr>
          <w:rFonts w:ascii="Times New Roman" w:hAnsi="Times New Roman"/>
          <w:color w:val="000000"/>
          <w:sz w:val="28"/>
        </w:rPr>
        <w:t>) фрагментов симфонической музыки;</w:t>
      </w:r>
    </w:p>
    <w:p w14:paraId="F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14:paraId="F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14:paraId="F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F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14:paraId="F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Театральные жанры.</w:t>
      </w:r>
    </w:p>
    <w:p w14:paraId="F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F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F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14:paraId="F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F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F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14:paraId="F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14:paraId="F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14:paraId="F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14:paraId="F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F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14:paraId="0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</w:t>
      </w:r>
    </w:p>
    <w:p w14:paraId="0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Модуль № 5 «Музыка народов мира» </w:t>
      </w:r>
    </w:p>
    <w:p w14:paraId="0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0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– древнейший язык человечества.</w:t>
      </w:r>
    </w:p>
    <w:p w14:paraId="0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0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0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14:paraId="0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14:paraId="0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квесты</w:t>
      </w:r>
      <w:r>
        <w:rPr>
          <w:rFonts w:ascii="Times New Roman" w:hAnsi="Times New Roman"/>
          <w:color w:val="000000"/>
          <w:sz w:val="28"/>
        </w:rPr>
        <w:t>, викторины, интеллектуальные игры;</w:t>
      </w:r>
    </w:p>
    <w:p w14:paraId="0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веков».</w:t>
      </w:r>
    </w:p>
    <w:p w14:paraId="0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r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r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r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14:paraId="0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0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14:paraId="0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1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1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фольклор народов Азии и Африки.</w:t>
      </w:r>
    </w:p>
    <w:p w14:paraId="1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Африканская музыка – стихия ритма. </w:t>
      </w:r>
      <w:r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r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14:paraId="1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1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14:paraId="1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1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14:paraId="1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14:paraId="1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Народная музыка Американского континента.</w:t>
      </w:r>
    </w:p>
    <w:p w14:paraId="1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</w:t>
      </w:r>
      <w:r>
        <w:rPr>
          <w:rFonts w:ascii="Times New Roman" w:hAnsi="Times New Roman"/>
          <w:color w:val="000000"/>
          <w:sz w:val="28"/>
        </w:rPr>
        <w:t>спиричуэлс</w:t>
      </w:r>
      <w:r>
        <w:rPr>
          <w:rFonts w:ascii="Times New Roman" w:hAnsi="Times New Roman"/>
          <w:color w:val="000000"/>
          <w:sz w:val="28"/>
        </w:rPr>
        <w:t xml:space="preserve">, самба, </w:t>
      </w:r>
      <w:r>
        <w:rPr>
          <w:rFonts w:ascii="Times New Roman" w:hAnsi="Times New Roman"/>
          <w:color w:val="000000"/>
          <w:sz w:val="28"/>
        </w:rPr>
        <w:t>босса-нова</w:t>
      </w:r>
      <w:r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14:paraId="1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1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1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2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Национальные истоки классической музыки.</w:t>
      </w:r>
    </w:p>
    <w:p w14:paraId="2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2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2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2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r>
        <w:rPr>
          <w:rFonts w:ascii="Times New Roman" w:hAnsi="Times New Roman"/>
          <w:color w:val="000000"/>
          <w:sz w:val="28"/>
        </w:rPr>
        <w:t>прохлопать</w:t>
      </w:r>
      <w:r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14:paraId="2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r>
        <w:rPr>
          <w:rFonts w:ascii="Times New Roman" w:hAnsi="Times New Roman"/>
          <w:color w:val="000000"/>
          <w:sz w:val="28"/>
        </w:rPr>
        <w:t>изучаемых</w:t>
      </w:r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14:paraId="2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2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2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Музыкант и публика.</w:t>
      </w:r>
    </w:p>
    <w:p w14:paraId="2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2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2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14:paraId="2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2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r>
        <w:rPr>
          <w:rFonts w:ascii="Times New Roman" w:hAnsi="Times New Roman"/>
          <w:color w:val="000000"/>
          <w:sz w:val="28"/>
        </w:rPr>
        <w:t>ритмоинтонации</w:t>
      </w:r>
      <w:r>
        <w:rPr>
          <w:rFonts w:ascii="Times New Roman" w:hAnsi="Times New Roman"/>
          <w:color w:val="000000"/>
          <w:sz w:val="28"/>
        </w:rPr>
        <w:t>;</w:t>
      </w:r>
    </w:p>
    <w:p w14:paraId="2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3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3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– зеркало эпохи.</w:t>
      </w:r>
    </w:p>
    <w:p w14:paraId="3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r>
        <w:rPr>
          <w:rFonts w:ascii="Times New Roman" w:hAnsi="Times New Roman"/>
          <w:color w:val="000000"/>
          <w:sz w:val="28"/>
        </w:rPr>
        <w:t>ван</w:t>
      </w:r>
      <w:r>
        <w:rPr>
          <w:rFonts w:ascii="Times New Roman" w:hAnsi="Times New Roman"/>
          <w:color w:val="000000"/>
          <w:sz w:val="28"/>
        </w:rPr>
        <w:t xml:space="preserve"> Бетховена.</w:t>
      </w:r>
    </w:p>
    <w:p w14:paraId="3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3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полифонической и гомофонно-гармонической музыки;</w:t>
      </w:r>
    </w:p>
    <w:p w14:paraId="3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r>
        <w:rPr>
          <w:rFonts w:ascii="Times New Roman" w:hAnsi="Times New Roman"/>
          <w:color w:val="000000"/>
          <w:sz w:val="28"/>
        </w:rPr>
        <w:t>изучаемых</w:t>
      </w:r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14:paraId="3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14:paraId="3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3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образ.</w:t>
      </w:r>
    </w:p>
    <w:p w14:paraId="3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r>
        <w:rPr>
          <w:rFonts w:ascii="Times New Roman" w:hAnsi="Times New Roman"/>
          <w:color w:val="000000"/>
          <w:sz w:val="28"/>
        </w:rPr>
        <w:t>ван</w:t>
      </w:r>
      <w:r>
        <w:rPr>
          <w:rFonts w:ascii="Times New Roman" w:hAnsi="Times New Roman"/>
          <w:color w:val="000000"/>
          <w:sz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3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3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3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r>
        <w:rPr>
          <w:rFonts w:ascii="Times New Roman" w:hAnsi="Times New Roman"/>
          <w:color w:val="000000"/>
          <w:sz w:val="28"/>
        </w:rPr>
        <w:t>ритмоинтонации</w:t>
      </w:r>
      <w:r>
        <w:rPr>
          <w:rFonts w:ascii="Times New Roman" w:hAnsi="Times New Roman"/>
          <w:color w:val="000000"/>
          <w:sz w:val="28"/>
        </w:rPr>
        <w:t>;</w:t>
      </w:r>
    </w:p>
    <w:p w14:paraId="3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4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Музыкальная драматургия.</w:t>
      </w:r>
    </w:p>
    <w:p w14:paraId="4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4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4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14:paraId="4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4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14:paraId="4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14:paraId="4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4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4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стиль.</w:t>
      </w:r>
    </w:p>
    <w:p w14:paraId="4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4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5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5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14:paraId="5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14:paraId="5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14:paraId="5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14:paraId="5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века.</w:t>
      </w:r>
    </w:p>
    <w:p w14:paraId="5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Модуль № 7 «Духовная музыка» </w:t>
      </w:r>
    </w:p>
    <w:p w14:paraId="5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Храмовый синтез искусств.</w:t>
      </w:r>
    </w:p>
    <w:p w14:paraId="5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5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5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5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5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5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6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14:paraId="6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14:paraId="6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другим </w:t>
      </w:r>
      <w:r>
        <w:rPr>
          <w:rFonts w:ascii="Times New Roman" w:hAnsi="Times New Roman"/>
          <w:color w:val="000000"/>
          <w:sz w:val="28"/>
        </w:rPr>
        <w:t>конфессиям</w:t>
      </w:r>
      <w:r>
        <w:rPr>
          <w:rFonts w:ascii="Times New Roman" w:hAnsi="Times New Roman"/>
          <w:color w:val="000000"/>
          <w:sz w:val="28"/>
        </w:rPr>
        <w:t xml:space="preserve"> (по выбору учителя);</w:t>
      </w:r>
    </w:p>
    <w:p w14:paraId="6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14:paraId="6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Развитие церковной музыки </w:t>
      </w:r>
    </w:p>
    <w:p w14:paraId="6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r>
        <w:rPr>
          <w:rFonts w:ascii="Times New Roman" w:hAnsi="Times New Roman"/>
          <w:color w:val="000000"/>
          <w:sz w:val="28"/>
        </w:rPr>
        <w:t>Гвидод’Ареццо</w:t>
      </w:r>
      <w:r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r>
        <w:rPr>
          <w:rFonts w:ascii="Times New Roman" w:hAnsi="Times New Roman"/>
          <w:color w:val="000000"/>
          <w:sz w:val="28"/>
        </w:rPr>
        <w:t>партесное</w:t>
      </w:r>
      <w:r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6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14:paraId="6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6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</w:t>
      </w:r>
      <w:r>
        <w:rPr>
          <w:rFonts w:ascii="Times New Roman" w:hAnsi="Times New Roman"/>
          <w:color w:val="000000"/>
          <w:sz w:val="28"/>
        </w:rPr>
        <w:t>одноголосие</w:t>
      </w:r>
      <w:r>
        <w:rPr>
          <w:rFonts w:ascii="Times New Roman" w:hAnsi="Times New Roman"/>
          <w:color w:val="000000"/>
          <w:sz w:val="28"/>
        </w:rPr>
        <w:t>);</w:t>
      </w:r>
    </w:p>
    <w:p w14:paraId="6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14:paraId="6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6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6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жанры богослужения.</w:t>
      </w:r>
    </w:p>
    <w:p w14:paraId="6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6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7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14:paraId="7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7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Религиозные темы и образы в современной музыке.</w:t>
      </w:r>
    </w:p>
    <w:p w14:paraId="7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14:paraId="7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веков;</w:t>
      </w:r>
    </w:p>
    <w:p w14:paraId="7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14:paraId="7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7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8 «Современная музыка: основные жанры и направления»</w:t>
      </w:r>
    </w:p>
    <w:p w14:paraId="7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Джаз.</w:t>
      </w:r>
    </w:p>
    <w:p w14:paraId="7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7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r>
        <w:rPr>
          <w:rFonts w:ascii="Times New Roman" w:hAnsi="Times New Roman"/>
          <w:color w:val="000000"/>
          <w:sz w:val="28"/>
        </w:rPr>
        <w:t>композициямии</w:t>
      </w:r>
      <w:r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r>
        <w:rPr>
          <w:rFonts w:ascii="Times New Roman" w:hAnsi="Times New Roman"/>
          <w:color w:val="000000"/>
          <w:sz w:val="28"/>
        </w:rPr>
        <w:t>биг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бэнд</w:t>
      </w:r>
      <w:r>
        <w:rPr>
          <w:rFonts w:ascii="Times New Roman" w:hAnsi="Times New Roman"/>
          <w:color w:val="000000"/>
          <w:sz w:val="28"/>
        </w:rPr>
        <w:t>, блюз);</w:t>
      </w:r>
    </w:p>
    <w:p w14:paraId="7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8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8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14:paraId="8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 (на примере творчества Ф. </w:t>
      </w:r>
      <w:r>
        <w:rPr>
          <w:rFonts w:ascii="Times New Roman" w:hAnsi="Times New Roman"/>
          <w:color w:val="000000"/>
          <w:sz w:val="28"/>
        </w:rPr>
        <w:t>Лоу</w:t>
      </w:r>
      <w:r>
        <w:rPr>
          <w:rFonts w:ascii="Times New Roman" w:hAnsi="Times New Roman"/>
          <w:color w:val="000000"/>
          <w:sz w:val="28"/>
        </w:rPr>
        <w:t xml:space="preserve">, Р. </w:t>
      </w:r>
      <w:r>
        <w:rPr>
          <w:rFonts w:ascii="Times New Roman" w:hAnsi="Times New Roman"/>
          <w:color w:val="000000"/>
          <w:sz w:val="28"/>
        </w:rPr>
        <w:t>Роджерса</w:t>
      </w:r>
      <w:r>
        <w:rPr>
          <w:rFonts w:ascii="Times New Roman" w:hAnsi="Times New Roman"/>
          <w:color w:val="000000"/>
          <w:sz w:val="28"/>
        </w:rPr>
        <w:t xml:space="preserve">, Э.Л. </w:t>
      </w:r>
      <w:r>
        <w:rPr>
          <w:rFonts w:ascii="Times New Roman" w:hAnsi="Times New Roman"/>
          <w:color w:val="000000"/>
          <w:sz w:val="28"/>
        </w:rPr>
        <w:t>Уэббера</w:t>
      </w:r>
      <w:r>
        <w:rPr>
          <w:rFonts w:ascii="Times New Roman" w:hAnsi="Times New Roman"/>
          <w:color w:val="000000"/>
          <w:sz w:val="28"/>
        </w:rPr>
        <w:t>). Современные постановки в жанре мюзикла на российской сцене.</w:t>
      </w:r>
    </w:p>
    <w:p w14:paraId="8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8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14:paraId="8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8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14:paraId="8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Молодежная музыкальная культура.</w:t>
      </w:r>
    </w:p>
    <w:p w14:paraId="8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</w:t>
      </w:r>
      <w:r>
        <w:rPr>
          <w:rFonts w:ascii="Times New Roman" w:hAnsi="Times New Roman"/>
          <w:color w:val="000000"/>
          <w:sz w:val="28"/>
        </w:rPr>
        <w:t>рэп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хип-хоп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фанк</w:t>
      </w:r>
      <w:r>
        <w:rPr>
          <w:rFonts w:ascii="Times New Roman" w:hAnsi="Times New Roman"/>
          <w:color w:val="000000"/>
          <w:sz w:val="28"/>
        </w:rPr>
        <w:t xml:space="preserve"> и другие). Авторская песня (Б.Окуджава, Ю.Визбор, В. Высоцкий и др.). </w:t>
      </w:r>
    </w:p>
    <w:p w14:paraId="8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8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</w:t>
      </w:r>
      <w:r>
        <w:rPr>
          <w:rFonts w:ascii="Times New Roman" w:hAnsi="Times New Roman"/>
          <w:color w:val="000000"/>
          <w:sz w:val="28"/>
        </w:rPr>
        <w:t>Цой</w:t>
      </w:r>
      <w:r>
        <w:rPr>
          <w:rFonts w:ascii="Times New Roman" w:hAnsi="Times New Roman"/>
          <w:color w:val="000000"/>
          <w:sz w:val="28"/>
        </w:rPr>
        <w:t xml:space="preserve">, Билли </w:t>
      </w:r>
      <w:r>
        <w:rPr>
          <w:rFonts w:ascii="Times New Roman" w:hAnsi="Times New Roman"/>
          <w:color w:val="000000"/>
          <w:sz w:val="28"/>
        </w:rPr>
        <w:t>Айлиш</w:t>
      </w:r>
      <w:r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14:paraId="8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14:paraId="8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14:paraId="8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14:paraId="9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цифрового мира.</w:t>
      </w:r>
    </w:p>
    <w:p w14:paraId="9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повсюду (радио, телевидение, Интернет, наушники). Музыка на любой вкус (безграничный выбор, </w:t>
      </w:r>
      <w:r>
        <w:rPr>
          <w:rFonts w:ascii="Times New Roman" w:hAnsi="Times New Roman"/>
          <w:color w:val="000000"/>
          <w:sz w:val="28"/>
        </w:rPr>
        <w:t>персональные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плейлисты</w:t>
      </w:r>
      <w:r>
        <w:rPr>
          <w:rFonts w:ascii="Times New Roman" w:hAnsi="Times New Roman"/>
          <w:color w:val="000000"/>
          <w:sz w:val="28"/>
        </w:rPr>
        <w:t>). Музыкальное творчество в условиях цифровой среды.</w:t>
      </w:r>
    </w:p>
    <w:p w14:paraId="9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14:paraId="9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9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14:paraId="9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9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9 «Связь музыки с другими видами искусства»</w:t>
      </w:r>
    </w:p>
    <w:p w14:paraId="9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и литература.</w:t>
      </w:r>
    </w:p>
    <w:p w14:paraId="9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r>
        <w:rPr>
          <w:rFonts w:ascii="Times New Roman" w:hAnsi="Times New Roman"/>
          <w:color w:val="000000"/>
          <w:sz w:val="28"/>
        </w:rPr>
        <w:t>повествованияв</w:t>
      </w:r>
      <w:r>
        <w:rPr>
          <w:rFonts w:ascii="Times New Roman" w:hAnsi="Times New Roman"/>
          <w:color w:val="000000"/>
          <w:sz w:val="28"/>
        </w:rPr>
        <w:t xml:space="preserve"> инструментальной музыке (поэма, баллада). Программная музыка.</w:t>
      </w:r>
    </w:p>
    <w:p w14:paraId="9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14:paraId="9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r>
        <w:rPr>
          <w:rFonts w:ascii="Times New Roman" w:hAnsi="Times New Roman"/>
          <w:color w:val="000000"/>
          <w:sz w:val="28"/>
        </w:rPr>
        <w:t>сочиненного</w:t>
      </w:r>
      <w:r>
        <w:rPr>
          <w:rFonts w:ascii="Times New Roman" w:hAnsi="Times New Roman"/>
          <w:color w:val="000000"/>
          <w:sz w:val="28"/>
        </w:rPr>
        <w:t>»);</w:t>
      </w:r>
    </w:p>
    <w:p w14:paraId="9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9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14:paraId="9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14:paraId="A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и живопись.</w:t>
      </w:r>
    </w:p>
    <w:p w14:paraId="A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r>
        <w:rPr>
          <w:rFonts w:ascii="Times New Roman" w:hAnsi="Times New Roman"/>
          <w:color w:val="000000"/>
          <w:sz w:val="28"/>
        </w:rPr>
        <w:t xml:space="preserve">Аналогии: ритм, композиция, линия – мелодия, пятно – созвучие, колорит – тембр, </w:t>
      </w:r>
      <w:r>
        <w:rPr>
          <w:rFonts w:ascii="Times New Roman" w:hAnsi="Times New Roman"/>
          <w:color w:val="000000"/>
          <w:sz w:val="28"/>
        </w:rPr>
        <w:t>светлотность</w:t>
      </w:r>
      <w:r>
        <w:rPr>
          <w:rFonts w:ascii="Times New Roman" w:hAnsi="Times New Roman"/>
          <w:color w:val="000000"/>
          <w:sz w:val="28"/>
        </w:rPr>
        <w:t xml:space="preserve"> – динамика.</w:t>
      </w:r>
      <w:r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</w:t>
      </w:r>
      <w:r>
        <w:rPr>
          <w:rFonts w:ascii="Times New Roman" w:hAnsi="Times New Roman"/>
          <w:color w:val="000000"/>
          <w:sz w:val="28"/>
        </w:rPr>
        <w:t>клавесинистов</w:t>
      </w:r>
      <w:r>
        <w:rPr>
          <w:rFonts w:ascii="Times New Roman" w:hAnsi="Times New Roman"/>
          <w:color w:val="000000"/>
          <w:sz w:val="28"/>
        </w:rPr>
        <w:t xml:space="preserve">, К. Дебюсси, А.К. </w:t>
      </w:r>
      <w:r>
        <w:rPr>
          <w:rFonts w:ascii="Times New Roman" w:hAnsi="Times New Roman"/>
          <w:color w:val="000000"/>
          <w:sz w:val="28"/>
        </w:rPr>
        <w:t>Лядова</w:t>
      </w:r>
      <w:r>
        <w:rPr>
          <w:rFonts w:ascii="Times New Roman" w:hAnsi="Times New Roman"/>
          <w:color w:val="000000"/>
          <w:sz w:val="28"/>
        </w:rPr>
        <w:t xml:space="preserve"> и других композиторов).</w:t>
      </w:r>
    </w:p>
    <w:p w14:paraId="A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A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A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A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A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и театр.</w:t>
      </w:r>
    </w:p>
    <w:p w14:paraId="A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</w:t>
      </w:r>
      <w:r>
        <w:rPr>
          <w:rFonts w:ascii="Times New Roman" w:hAnsi="Times New Roman"/>
          <w:color w:val="000000"/>
          <w:sz w:val="28"/>
        </w:rPr>
        <w:t>ван</w:t>
      </w:r>
      <w:r>
        <w:rPr>
          <w:rFonts w:ascii="Times New Roman" w:hAnsi="Times New Roman"/>
          <w:color w:val="000000"/>
          <w:sz w:val="28"/>
        </w:rPr>
        <w:t xml:space="preserve"> Бетховена, А.Г. </w:t>
      </w:r>
      <w:r>
        <w:rPr>
          <w:rFonts w:ascii="Times New Roman" w:hAnsi="Times New Roman"/>
          <w:color w:val="000000"/>
          <w:sz w:val="28"/>
        </w:rPr>
        <w:t>Шнитке</w:t>
      </w:r>
      <w:r>
        <w:rPr>
          <w:rFonts w:ascii="Times New Roman" w:hAnsi="Times New Roman"/>
          <w:color w:val="000000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14:paraId="A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A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A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A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A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кино и телевидения.</w:t>
      </w:r>
    </w:p>
    <w:p w14:paraId="A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r>
        <w:rPr>
          <w:rFonts w:ascii="Times New Roman" w:hAnsi="Times New Roman"/>
          <w:color w:val="000000"/>
          <w:sz w:val="28"/>
        </w:rPr>
        <w:t>Роджерса</w:t>
      </w:r>
      <w:r>
        <w:rPr>
          <w:rFonts w:ascii="Times New Roman" w:hAnsi="Times New Roman"/>
          <w:color w:val="000000"/>
          <w:sz w:val="28"/>
        </w:rPr>
        <w:t xml:space="preserve">, Ф. </w:t>
      </w:r>
      <w:r>
        <w:rPr>
          <w:rFonts w:ascii="Times New Roman" w:hAnsi="Times New Roman"/>
          <w:color w:val="000000"/>
          <w:sz w:val="28"/>
        </w:rPr>
        <w:t>Лоу</w:t>
      </w:r>
      <w:r>
        <w:rPr>
          <w:rFonts w:ascii="Times New Roman" w:hAnsi="Times New Roman"/>
          <w:color w:val="000000"/>
          <w:sz w:val="28"/>
        </w:rPr>
        <w:t xml:space="preserve">, Г. Гладкова, А. </w:t>
      </w:r>
      <w:r>
        <w:rPr>
          <w:rFonts w:ascii="Times New Roman" w:hAnsi="Times New Roman"/>
          <w:color w:val="000000"/>
          <w:sz w:val="28"/>
        </w:rPr>
        <w:t>Шнитке</w:t>
      </w:r>
      <w:r>
        <w:rPr>
          <w:rFonts w:ascii="Times New Roman" w:hAnsi="Times New Roman"/>
          <w:color w:val="000000"/>
          <w:sz w:val="28"/>
        </w:rPr>
        <w:t xml:space="preserve"> и др.).</w:t>
      </w:r>
    </w:p>
    <w:p w14:paraId="B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B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14:paraId="B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B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r>
        <w:rPr>
          <w:rFonts w:ascii="Times New Roman" w:hAnsi="Times New Roman"/>
          <w:color w:val="000000"/>
          <w:sz w:val="28"/>
        </w:rPr>
        <w:t>переозвучка</w:t>
      </w:r>
      <w:r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B4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B5010000">
      <w:pPr>
        <w:spacing w:after="0" w:line="264" w:lineRule="auto"/>
        <w:ind w:firstLine="0" w:left="120"/>
        <w:jc w:val="both"/>
      </w:pPr>
      <w:bookmarkStart w:id="6" w:name="block-12220805"/>
      <w:bookmarkEnd w:id="5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МУЗЫКЕ НА УРОВНЕ ОСНОВНОГО ОБЩЕГО ОБРАЗОВАНИЯ</w:t>
      </w:r>
    </w:p>
    <w:p w14:paraId="B6010000">
      <w:pPr>
        <w:spacing w:after="0" w:line="264" w:lineRule="auto"/>
        <w:ind w:firstLine="0" w:left="120"/>
        <w:jc w:val="both"/>
      </w:pPr>
    </w:p>
    <w:p w14:paraId="B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B8010000">
      <w:pPr>
        <w:spacing w:after="0" w:line="264" w:lineRule="auto"/>
        <w:ind w:firstLine="0" w:left="120"/>
        <w:jc w:val="both"/>
      </w:pPr>
    </w:p>
    <w:p w14:paraId="B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14:paraId="B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1) патриотического воспитания:</w:t>
      </w:r>
    </w:p>
    <w:p w14:paraId="B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r>
        <w:rPr>
          <w:rFonts w:ascii="Times New Roman" w:hAnsi="Times New Roman"/>
          <w:color w:val="000000"/>
          <w:sz w:val="28"/>
        </w:rPr>
        <w:t>поликультурноми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обществе;</w:t>
      </w:r>
    </w:p>
    <w:p w14:paraId="B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B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B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B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14:paraId="C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14:paraId="C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2) гражданского воспитания:</w:t>
      </w:r>
    </w:p>
    <w:p w14:paraId="C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C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C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C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3) духовно-нравственного воспитания:</w:t>
      </w:r>
    </w:p>
    <w:p w14:paraId="C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C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воспринимать музыкальное искусство с учетом </w:t>
      </w:r>
      <w:r>
        <w:rPr>
          <w:rFonts w:ascii="Times New Roman" w:hAnsi="Times New Roman"/>
          <w:color w:val="000000"/>
          <w:sz w:val="28"/>
        </w:rPr>
        <w:t>моральныхи</w:t>
      </w:r>
      <w:r>
        <w:rPr>
          <w:rFonts w:ascii="Times New Roman" w:hAnsi="Times New Roman"/>
          <w:color w:val="000000"/>
          <w:sz w:val="28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C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C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4) эстетического воспитания:</w:t>
      </w:r>
    </w:p>
    <w:p w14:paraId="C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C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C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C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C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C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5) ценности научного познания:</w:t>
      </w:r>
    </w:p>
    <w:p w14:paraId="D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D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D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r>
        <w:rPr>
          <w:rFonts w:ascii="Times New Roman" w:hAnsi="Times New Roman"/>
          <w:color w:val="000000"/>
          <w:sz w:val="28"/>
        </w:rPr>
        <w:t>деятельностина</w:t>
      </w:r>
      <w:r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D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14:paraId="D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D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D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D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14:paraId="D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7) трудового воспитания:</w:t>
      </w:r>
    </w:p>
    <w:p w14:paraId="D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D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14:paraId="D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D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D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8) экологического воспитания:</w:t>
      </w:r>
    </w:p>
    <w:p w14:paraId="D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D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E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E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9) адаптации к изменяющимся условиям социальной и природной среды:</w:t>
      </w:r>
    </w:p>
    <w:p w14:paraId="E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E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E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E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r>
        <w:rPr>
          <w:rFonts w:ascii="Times New Roman" w:hAnsi="Times New Roman"/>
          <w:color w:val="000000"/>
          <w:sz w:val="28"/>
        </w:rPr>
        <w:t>психоэмоциональными</w:t>
      </w:r>
      <w:r>
        <w:rPr>
          <w:rFonts w:ascii="Times New Roman" w:hAnsi="Times New Roman"/>
          <w:color w:val="000000"/>
          <w:sz w:val="28"/>
        </w:rPr>
        <w:t xml:space="preserve"> ресурсами в стрессовой ситуации, воля к победе.</w:t>
      </w:r>
    </w:p>
    <w:p w14:paraId="E6010000">
      <w:pPr>
        <w:spacing w:after="0" w:line="264" w:lineRule="auto"/>
        <w:ind w:firstLine="0" w:left="120"/>
        <w:jc w:val="both"/>
      </w:pPr>
    </w:p>
    <w:p w14:paraId="E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E8010000">
      <w:pPr>
        <w:spacing w:after="0" w:line="264" w:lineRule="auto"/>
        <w:ind w:firstLine="0" w:left="120"/>
        <w:jc w:val="both"/>
      </w:pPr>
    </w:p>
    <w:p w14:paraId="E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Познавательные универсальные учебные действия</w:t>
      </w:r>
    </w:p>
    <w:p w14:paraId="EA010000">
      <w:pPr>
        <w:spacing w:after="0" w:line="264" w:lineRule="auto"/>
        <w:ind w:firstLine="0" w:left="120"/>
        <w:jc w:val="both"/>
      </w:pPr>
    </w:p>
    <w:p w14:paraId="E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E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E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E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E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F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14:paraId="F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F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действия:</w:t>
      </w:r>
    </w:p>
    <w:p w14:paraId="F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F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F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F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F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F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F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информацией:</w:t>
      </w:r>
    </w:p>
    <w:p w14:paraId="F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F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F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F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r>
        <w:rPr>
          <w:rFonts w:ascii="Times New Roman" w:hAnsi="Times New Roman"/>
          <w:color w:val="000000"/>
          <w:sz w:val="28"/>
        </w:rPr>
        <w:t>о-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видеоформатах</w:t>
      </w:r>
      <w:r>
        <w:rPr>
          <w:rFonts w:ascii="Times New Roman" w:hAnsi="Times New Roman"/>
          <w:color w:val="000000"/>
          <w:sz w:val="28"/>
        </w:rPr>
        <w:t>, текстах, таблицах, схемах;</w:t>
      </w:r>
    </w:p>
    <w:p w14:paraId="F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F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0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0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0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</w:t>
      </w: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3020000">
      <w:pPr>
        <w:spacing w:after="0" w:line="264" w:lineRule="auto"/>
        <w:ind w:firstLine="0" w:left="120"/>
        <w:jc w:val="both"/>
      </w:pPr>
    </w:p>
    <w:p w14:paraId="0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05020000">
      <w:pPr>
        <w:spacing w:after="0" w:line="264" w:lineRule="auto"/>
        <w:ind w:firstLine="0" w:left="120"/>
        <w:jc w:val="both"/>
      </w:pPr>
    </w:p>
    <w:p w14:paraId="0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1) невербальная коммуникация:</w:t>
      </w:r>
    </w:p>
    <w:p w14:paraId="0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0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r>
        <w:rPr>
          <w:rFonts w:ascii="Times New Roman" w:hAnsi="Times New Roman"/>
          <w:color w:val="000000"/>
          <w:sz w:val="28"/>
        </w:rPr>
        <w:t>возможностив</w:t>
      </w:r>
      <w:r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14:paraId="0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2) вербальное общение:</w:t>
      </w:r>
    </w:p>
    <w:p w14:paraId="0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0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0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1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3) совместная деятельность (сотрудничество):</w:t>
      </w:r>
    </w:p>
    <w:p w14:paraId="1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1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r>
        <w:rPr>
          <w:rFonts w:ascii="Times New Roman" w:hAnsi="Times New Roman"/>
          <w:color w:val="000000"/>
          <w:sz w:val="28"/>
        </w:rPr>
        <w:t>групповойи</w:t>
      </w:r>
      <w:r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1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14:paraId="1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19020000">
      <w:pPr>
        <w:spacing w:after="0" w:line="264" w:lineRule="auto"/>
        <w:ind w:firstLine="0" w:left="120"/>
        <w:jc w:val="both"/>
      </w:pPr>
    </w:p>
    <w:p w14:paraId="1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1B020000">
      <w:pPr>
        <w:spacing w:after="0" w:line="264" w:lineRule="auto"/>
        <w:ind w:firstLine="0" w:left="120"/>
        <w:jc w:val="both"/>
      </w:pPr>
    </w:p>
    <w:p w14:paraId="1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1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1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1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2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14:paraId="2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2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 (рефлексия):</w:t>
      </w:r>
    </w:p>
    <w:p w14:paraId="2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r>
        <w:rPr>
          <w:rFonts w:ascii="Times New Roman" w:hAnsi="Times New Roman"/>
          <w:color w:val="000000"/>
          <w:sz w:val="28"/>
        </w:rPr>
        <w:t>самомотивации</w:t>
      </w:r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2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2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2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музыку для улучшения самочувствия, сознательного управления своим </w:t>
      </w:r>
      <w:r>
        <w:rPr>
          <w:rFonts w:ascii="Times New Roman" w:hAnsi="Times New Roman"/>
          <w:color w:val="000000"/>
          <w:sz w:val="28"/>
        </w:rPr>
        <w:t>психоэмоциональным</w:t>
      </w:r>
      <w:r>
        <w:rPr>
          <w:rFonts w:ascii="Times New Roman" w:hAnsi="Times New Roman"/>
          <w:color w:val="000000"/>
          <w:sz w:val="28"/>
        </w:rPr>
        <w:t xml:space="preserve"> состоянием, в том числе стимулировать состояния активности (бодрости), отдыха (релаксации), концентрации внимания.</w:t>
      </w:r>
    </w:p>
    <w:p w14:paraId="2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Эмоциональный интеллект:</w:t>
      </w:r>
    </w:p>
    <w:p w14:paraId="2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14:paraId="2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2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2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2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Принятие себя и других:</w:t>
      </w:r>
    </w:p>
    <w:p w14:paraId="3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3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r>
        <w:rPr>
          <w:rFonts w:ascii="Times New Roman" w:hAnsi="Times New Roman"/>
          <w:color w:val="000000"/>
          <w:sz w:val="28"/>
        </w:rPr>
        <w:t>;</w:t>
      </w:r>
    </w:p>
    <w:p w14:paraId="3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3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3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6020000">
      <w:pPr>
        <w:spacing w:after="0" w:line="264" w:lineRule="auto"/>
        <w:ind w:firstLine="0" w:left="120"/>
        <w:jc w:val="both"/>
      </w:pPr>
    </w:p>
    <w:p w14:paraId="3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38020000">
      <w:pPr>
        <w:spacing w:after="0" w:line="264" w:lineRule="auto"/>
        <w:ind w:firstLine="0" w:left="120"/>
        <w:jc w:val="both"/>
      </w:pPr>
    </w:p>
    <w:p w14:paraId="3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характеризуют </w:t>
      </w: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r>
        <w:rPr>
          <w:rFonts w:ascii="Times New Roman" w:hAnsi="Times New Roman"/>
          <w:color w:val="000000"/>
          <w:sz w:val="28"/>
        </w:rPr>
        <w:t>кст св</w:t>
      </w:r>
      <w:r>
        <w:rPr>
          <w:rFonts w:ascii="Times New Roman" w:hAnsi="Times New Roman"/>
          <w:color w:val="000000"/>
          <w:sz w:val="28"/>
        </w:rPr>
        <w:t>оей жизни.</w:t>
      </w:r>
    </w:p>
    <w:p w14:paraId="3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Обучающиеся</w:t>
      </w:r>
      <w:r>
        <w:rPr>
          <w:rFonts w:ascii="Times New Roman" w:hAnsi="Times New Roman"/>
          <w:b w:val="1"/>
          <w:color w:val="000000"/>
          <w:sz w:val="28"/>
        </w:rPr>
        <w:t>, освоившие основную образовательную программу по музыке:</w:t>
      </w:r>
    </w:p>
    <w:p w14:paraId="3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3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воспринимают российскую музыкальную культуру как целостное и самобытное </w:t>
      </w:r>
      <w:r>
        <w:rPr>
          <w:rFonts w:ascii="Times New Roman" w:hAnsi="Times New Roman"/>
          <w:color w:val="000000"/>
          <w:sz w:val="28"/>
        </w:rPr>
        <w:t>цивилизационное</w:t>
      </w:r>
      <w:r>
        <w:rPr>
          <w:rFonts w:ascii="Times New Roman" w:hAnsi="Times New Roman"/>
          <w:color w:val="000000"/>
          <w:sz w:val="28"/>
        </w:rPr>
        <w:t xml:space="preserve"> явление;</w:t>
      </w:r>
    </w:p>
    <w:p w14:paraId="3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14:paraId="3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4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1 «Музыка моего края»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14:paraId="4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4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14:paraId="4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2 «Народное музыкальное творчество России»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4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4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принадлежность народных музыкальных </w:t>
      </w:r>
      <w:r>
        <w:rPr>
          <w:rFonts w:ascii="Times New Roman" w:hAnsi="Times New Roman"/>
          <w:color w:val="000000"/>
          <w:sz w:val="28"/>
        </w:rPr>
        <w:t>инструментовк</w:t>
      </w:r>
      <w:r>
        <w:rPr>
          <w:rFonts w:ascii="Times New Roman" w:hAnsi="Times New Roman"/>
          <w:color w:val="000000"/>
          <w:sz w:val="28"/>
        </w:rPr>
        <w:t xml:space="preserve"> группам духовых, струнных, ударно-шумовых инструментов;</w:t>
      </w:r>
    </w:p>
    <w:p w14:paraId="4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3 «Русская классическая музыка»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14:paraId="4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4 «Жанры музыкального искусства»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</w:t>
      </w:r>
      <w:r>
        <w:rPr>
          <w:rFonts w:ascii="Times New Roman" w:hAnsi="Times New Roman"/>
          <w:color w:val="000000"/>
          <w:sz w:val="28"/>
        </w:rPr>
        <w:t>камерныеи</w:t>
      </w:r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14:paraId="5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</w:t>
      </w:r>
      <w:r>
        <w:rPr>
          <w:rFonts w:ascii="Times New Roman" w:hAnsi="Times New Roman"/>
          <w:color w:val="000000"/>
          <w:sz w:val="28"/>
        </w:rPr>
        <w:t>типичныхдля</w:t>
      </w:r>
      <w:r>
        <w:rPr>
          <w:rFonts w:ascii="Times New Roman" w:hAnsi="Times New Roman"/>
          <w:color w:val="000000"/>
          <w:sz w:val="28"/>
        </w:rPr>
        <w:t xml:space="preserve"> данного жанра;</w:t>
      </w:r>
    </w:p>
    <w:p w14:paraId="5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5 «Музыка народов мира»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5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5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r>
        <w:rPr>
          <w:rFonts w:ascii="Times New Roman" w:hAnsi="Times New Roman"/>
          <w:color w:val="000000"/>
          <w:sz w:val="28"/>
        </w:rPr>
        <w:t>изученныхкультурно-национальных</w:t>
      </w:r>
      <w:r>
        <w:rPr>
          <w:rFonts w:ascii="Times New Roman" w:hAnsi="Times New Roman"/>
          <w:color w:val="000000"/>
          <w:sz w:val="28"/>
        </w:rPr>
        <w:t xml:space="preserve"> традиций и жанров).</w:t>
      </w:r>
    </w:p>
    <w:p w14:paraId="5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6 «Европейская классическая музыка»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5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5A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14:paraId="5B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C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5D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7 «Духовная музыка»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 </w:t>
      </w:r>
    </w:p>
    <w:p w14:paraId="5E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14:paraId="5F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14:paraId="60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14:paraId="61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62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14:paraId="63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64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14:paraId="65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9 «Связь музыки с другими видами искусства»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</w:t>
      </w:r>
      <w:r>
        <w:rPr>
          <w:rFonts w:ascii="Times New Roman" w:hAnsi="Times New Roman"/>
          <w:color w:val="000000"/>
          <w:sz w:val="28"/>
        </w:rPr>
        <w:t>:</w:t>
      </w:r>
    </w:p>
    <w:p w14:paraId="66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14:paraId="67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14:paraId="68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t>кинофрагментов) или подбирать ассоциативные пары произведений из разных видов искусств, объясняя логику выбора;</w:t>
      </w:r>
    </w:p>
    <w:p w14:paraId="6902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A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B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bookmarkStart w:id="7" w:name="block-12220806"/>
      <w:bookmarkEnd w:id="7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6C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6D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6E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6F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0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1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2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3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4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5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6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7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8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9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A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B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C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D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E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7F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80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81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82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83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8402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85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86020000">
      <w:pPr>
        <w:sectPr>
          <w:footerReference r:id="rId1" w:type="default"/>
          <w:pgSz w:h="11906" w:orient="landscape" w:w="16383"/>
          <w:pgMar w:bottom="1134" w:footer="720" w:gutter="0" w:header="720" w:left="1701" w:right="850" w:top="1134"/>
        </w:sectPr>
      </w:pPr>
    </w:p>
    <w:p w14:paraId="87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10"/>
        <w:gridCol w:w="2816"/>
        <w:gridCol w:w="994"/>
        <w:gridCol w:w="1719"/>
        <w:gridCol w:w="1805"/>
        <w:gridCol w:w="2694"/>
      </w:tblGrid>
      <w:tr>
        <w:trPr>
          <w:trHeight w:hRule="atLeast" w:val="144"/>
        </w:trPr>
        <w:tc>
          <w:tcPr>
            <w:tcW w:type="dxa" w:w="51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8902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B020000">
            <w:pPr>
              <w:spacing w:after="0"/>
              <w:ind w:firstLine="0" w:left="135"/>
            </w:pPr>
          </w:p>
        </w:tc>
        <w:tc>
          <w:tcPr>
            <w:tcW w:type="dxa" w:w="45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69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1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0020000">
            <w:pPr>
              <w:spacing w:after="0"/>
              <w:ind w:firstLine="0" w:left="135"/>
            </w:pP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2020000">
            <w:pPr>
              <w:spacing w:after="0"/>
              <w:ind w:firstLine="0" w:left="135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4020000">
            <w:pPr>
              <w:spacing w:after="0"/>
              <w:ind w:firstLine="0" w:left="135"/>
            </w:pPr>
          </w:p>
        </w:tc>
        <w:tc>
          <w:tcPr>
            <w:tcW w:type="dxa" w:w="269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ИНВАРИАНТНЫЕ МОДУЛИ</w:t>
            </w:r>
          </w:p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моего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края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Народное музыкальное творчество России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Жанры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музыкального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искусства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ВАРИАТИВНЫЕ МОДУЛИ</w:t>
            </w:r>
          </w:p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Европейская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/>
        </w:tc>
      </w:tr>
      <w:tr>
        <w:trPr>
          <w:trHeight w:hRule="atLeast" w:val="144"/>
        </w:trPr>
        <w:tc>
          <w:tcPr>
            <w:tcW w:type="dxa" w:w="105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Связь музыки с другими видами искусства</w:t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21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/>
        </w:tc>
      </w:tr>
      <w:tr>
        <w:trPr>
          <w:trHeight w:hRule="atLeast" w:val="144"/>
        </w:trPr>
        <w:tc>
          <w:tcPr>
            <w:tcW w:type="dxa" w:w="332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7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8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/>
        </w:tc>
      </w:tr>
    </w:tbl>
    <w:p w14:paraId="3E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3F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29"/>
        <w:gridCol w:w="2464"/>
        <w:gridCol w:w="1028"/>
        <w:gridCol w:w="1759"/>
        <w:gridCol w:w="1841"/>
        <w:gridCol w:w="2789"/>
      </w:tblGrid>
      <w:tr>
        <w:trPr>
          <w:trHeight w:hRule="atLeast" w:val="144"/>
        </w:trPr>
        <w:tc>
          <w:tcPr>
            <w:tcW w:type="dxa" w:w="52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41030000">
            <w:pPr>
              <w:spacing w:after="0"/>
              <w:ind w:firstLine="0" w:left="135"/>
            </w:pPr>
          </w:p>
        </w:tc>
        <w:tc>
          <w:tcPr>
            <w:tcW w:type="dxa" w:w="24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3030000">
            <w:pPr>
              <w:spacing w:after="0"/>
              <w:ind w:firstLine="0" w:left="135"/>
            </w:pPr>
          </w:p>
        </w:tc>
        <w:tc>
          <w:tcPr>
            <w:tcW w:type="dxa" w:w="462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78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6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8030000">
            <w:pPr>
              <w:spacing w:after="0"/>
              <w:ind w:firstLine="0" w:left="135"/>
            </w:pP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A03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4C030000">
            <w:pPr>
              <w:spacing w:after="0"/>
              <w:ind w:firstLine="0" w:left="135"/>
            </w:pPr>
          </w:p>
        </w:tc>
        <w:tc>
          <w:tcPr>
            <w:tcW w:type="dxa" w:w="278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ИНВАРИАНТНЫЕ МОДУЛИ</w:t>
            </w:r>
          </w:p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моего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края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Народное музыкальное творчество России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Жанры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музыкального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искусства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ВАРИАТИВНЫЕ МОДУЛИ</w:t>
            </w:r>
          </w:p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мира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Европейская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/>
        </w:tc>
      </w:tr>
      <w:tr>
        <w:trPr>
          <w:trHeight w:hRule="atLeast" w:val="144"/>
        </w:trPr>
        <w:tc>
          <w:tcPr>
            <w:tcW w:type="dxa" w:w="1041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Связь музыки с другими видами искусства</w:t>
            </w:r>
          </w:p>
        </w:tc>
      </w:tr>
      <w:tr>
        <w:trPr>
          <w:trHeight w:hRule="atLeast" w:val="144"/>
        </w:trPr>
        <w:tc>
          <w:tcPr>
            <w:tcW w:type="dxa" w:w="5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638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/>
        </w:tc>
      </w:tr>
      <w:tr>
        <w:trPr>
          <w:trHeight w:hRule="atLeast" w:val="144"/>
        </w:trPr>
        <w:tc>
          <w:tcPr>
            <w:tcW w:type="dxa" w:w="299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7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7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/>
        </w:tc>
      </w:tr>
    </w:tbl>
    <w:p w14:paraId="E4030000">
      <w:pPr>
        <w:spacing w:after="0"/>
        <w:ind w:firstLine="0" w:left="-589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E5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6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7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>
        <w:trPr>
          <w:trHeight w:hRule="atLeast" w:val="144"/>
        </w:trPr>
        <w:tc>
          <w:tcPr>
            <w:tcW w:type="dxa" w:w="38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903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B030000">
            <w:pPr>
              <w:spacing w:after="0"/>
              <w:ind w:firstLine="0" w:left="135"/>
            </w:pPr>
          </w:p>
        </w:tc>
        <w:tc>
          <w:tcPr>
            <w:tcW w:type="dxa" w:w="404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7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E030000">
            <w:pPr>
              <w:spacing w:after="0"/>
              <w:ind w:firstLine="0" w:left="135"/>
            </w:pPr>
          </w:p>
        </w:tc>
        <w:tc>
          <w:tcPr>
            <w:tcW w:type="dxa" w:w="199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2030000">
            <w:pPr>
              <w:spacing w:after="0"/>
              <w:ind w:firstLine="0" w:left="135"/>
            </w:pP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4030000">
            <w:pPr>
              <w:spacing w:after="0"/>
              <w:ind w:firstLine="0" w:left="135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6030000">
            <w:pPr>
              <w:spacing w:after="0"/>
              <w:ind w:firstLine="0" w:left="135"/>
            </w:pPr>
          </w:p>
        </w:tc>
        <w:tc>
          <w:tcPr>
            <w:tcW w:type="dxa" w:w="117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9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"https://m.edsoo.ru/f5ea0734"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0734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"https://m.edsoo.ru/f5ea0d06"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"https://m.edsoo.ru/f5ea09fa"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09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"https://m.edsoo.ru/f5ea05b8"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"https://m.edsoo.ru/f5ea1c60"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"https://m.edsoo.ru/f5ea25c0"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"https://m.edsoo.ru/f5ea30ec"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"https://m.edsoo.ru/f5ea2746"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2746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"https://m.edsoo.ru/f5ea17f6"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"https://m.edsoo.ru/f5ea195e"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t>полуслова: песни Булата Окуджавы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"https://m.edsoo.ru/f5ea36fa"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8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17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/>
        </w:tc>
      </w:tr>
    </w:tbl>
    <w:p w14:paraId="EA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B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>
        <w:trPr>
          <w:trHeight w:hRule="atLeast" w:val="144"/>
        </w:trPr>
        <w:tc>
          <w:tcPr>
            <w:tcW w:type="dxa" w:w="38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D04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EF040000">
            <w:pPr>
              <w:spacing w:after="0"/>
              <w:ind w:firstLine="0" w:left="135"/>
            </w:pPr>
          </w:p>
        </w:tc>
        <w:tc>
          <w:tcPr>
            <w:tcW w:type="dxa" w:w="404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117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2040000">
            <w:pPr>
              <w:spacing w:after="0"/>
              <w:ind w:firstLine="0" w:left="135"/>
            </w:pPr>
          </w:p>
        </w:tc>
        <w:tc>
          <w:tcPr>
            <w:tcW w:type="dxa" w:w="199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4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6040000">
            <w:pPr>
              <w:spacing w:after="0"/>
              <w:ind w:firstLine="0" w:left="135"/>
            </w:pP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8040000">
            <w:pPr>
              <w:spacing w:after="0"/>
              <w:ind w:firstLine="0" w:left="135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A040000">
            <w:pPr>
              <w:spacing w:after="0"/>
              <w:ind w:firstLine="0" w:left="135"/>
            </w:pPr>
          </w:p>
        </w:tc>
        <w:tc>
          <w:tcPr>
            <w:tcW w:type="dxa" w:w="117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9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"https://m.edsoo.ru/f5ea6ed6"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"https://m.edsoo.ru/f5ea6576"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6576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"https://m.edsoo.ru/f5ea694a"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694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"https://m.edsoo.ru/f5ea5036"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5036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"https://m.edsoo.ru/f5ea5fae"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"https://m.edsoo.ru/f5ea59aa"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"https://m.edsoo.ru/f5ea613e"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</w:t>
            </w:r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</w:pPr>
          </w:p>
        </w:tc>
        <w:tc>
          <w:tcPr>
            <w:tcW w:type="dxa" w:w="19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8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5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17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/>
        </w:tc>
      </w:tr>
    </w:tbl>
    <w:p w14:paraId="EE050000">
      <w:pPr>
        <w:spacing w:after="0"/>
        <w:ind w:firstLine="0" w:left="-589"/>
      </w:pPr>
    </w:p>
    <w:p w14:paraId="EF050000">
      <w:pPr>
        <w:spacing w:after="0"/>
        <w:ind w:firstLine="0" w:left="-589"/>
      </w:pPr>
    </w:p>
    <w:p w14:paraId="F0050000">
      <w:pPr>
        <w:spacing w:after="0"/>
        <w:ind w:firstLine="0" w:left="-589"/>
      </w:pPr>
      <w:bookmarkStart w:id="8" w:name="block-12220808"/>
      <w:bookmarkStart w:id="9" w:name="block-12220807"/>
      <w:bookmarkEnd w:id="9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F105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F205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F305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F405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F505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F605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F7050000">
      <w:pPr>
        <w:spacing w:after="0"/>
        <w:ind w:firstLine="0" w:left="120"/>
      </w:pPr>
    </w:p>
    <w:p w14:paraId="F805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F905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FA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FB050000">
      <w:bookmarkEnd w:id="8"/>
    </w:p>
    <w:p w14:paraId="FC050000"/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 PHPDOCX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 PHPDOCX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5B9BD5"/>
    </w:rPr>
  </w:style>
  <w:style w:styleId="Style_9" w:type="paragraph">
    <w:name w:val="Emphasis"/>
    <w:basedOn w:val="Style_10"/>
    <w:link w:val="Style_9_ch"/>
    <w:rPr>
      <w:i w:val="1"/>
    </w:rPr>
  </w:style>
  <w:style w:styleId="Style_9_ch" w:type="character">
    <w:name w:val="Emphasis"/>
    <w:basedOn w:val="Style_10_ch"/>
    <w:link w:val="Style_9"/>
    <w:rPr>
      <w:i w:val="1"/>
    </w:rPr>
  </w:style>
  <w:style w:styleId="Style_11" w:type="paragraph">
    <w:name w:val="annotation reference PHPDOCX"/>
    <w:basedOn w:val="Style_12"/>
    <w:link w:val="Style_11_ch"/>
    <w:rPr>
      <w:sz w:val="16"/>
    </w:rPr>
  </w:style>
  <w:style w:styleId="Style_11_ch" w:type="character">
    <w:name w:val="annotation reference PHPDOCX"/>
    <w:basedOn w:val="Style_12_ch"/>
    <w:link w:val="Style_11"/>
    <w:rPr>
      <w:sz w:val="16"/>
    </w:rPr>
  </w:style>
  <w:style w:styleId="Style_13" w:type="paragraph">
    <w:name w:val="header"/>
    <w:basedOn w:val="Style_2"/>
    <w:link w:val="Style_13_ch"/>
    <w:pPr>
      <w:tabs>
        <w:tab w:leader="none" w:pos="4680" w:val="center"/>
        <w:tab w:leader="none" w:pos="9360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Title PHPDOCX"/>
    <w:link w:val="Style_15_ch"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15_ch" w:type="character">
    <w:name w:val="Title PHPDOCX"/>
    <w:link w:val="Style_15"/>
    <w:rPr>
      <w:rFonts w:asciiTheme="majorAscii" w:hAnsiTheme="majorHAnsi"/>
      <w:color w:themeColor="text2" w:themeShade="BF" w:val="323E4F"/>
      <w:spacing w:val="5"/>
      <w:sz w:val="52"/>
    </w:rPr>
  </w:style>
  <w:style w:styleId="Style_16" w:type="paragraph">
    <w:name w:val="endnote Text PHPDOCX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 Text PHPDOCX"/>
    <w:link w:val="Style_16"/>
    <w:rPr>
      <w:sz w:val="20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footnote Reference PHPDOCX"/>
    <w:basedOn w:val="Style_12"/>
    <w:link w:val="Style_18_ch"/>
    <w:rPr>
      <w:vertAlign w:val="superscript"/>
    </w:rPr>
  </w:style>
  <w:style w:styleId="Style_18_ch" w:type="character">
    <w:name w:val="footnote Reference PHPDOCX"/>
    <w:basedOn w:val="Style_12_ch"/>
    <w:link w:val="Style_18"/>
    <w:rPr>
      <w:vertAlign w:val="superscript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9_ch" w:type="character">
    <w:name w:val="heading 1"/>
    <w:basedOn w:val="Style_2_ch"/>
    <w:link w:val="Style_19"/>
    <w:rPr>
      <w:rFonts w:asciiTheme="majorAscii" w:hAnsiTheme="majorHAnsi"/>
      <w:b w:val="1"/>
      <w:color w:themeColor="accent1" w:themeShade="BF" w:val="2E75B5"/>
      <w:sz w:val="28"/>
    </w:rPr>
  </w:style>
  <w:style w:styleId="Style_20" w:type="paragraph">
    <w:name w:val="Hyperlink"/>
    <w:basedOn w:val="Style_10"/>
    <w:link w:val="Style_20_ch"/>
    <w:rPr>
      <w:color w:themeColor="hyperlink" w:val="0563C1"/>
      <w:u w:val="single"/>
    </w:rPr>
  </w:style>
  <w:style w:styleId="Style_20_ch" w:type="character">
    <w:name w:val="Hyperlink"/>
    <w:basedOn w:val="Style_10_ch"/>
    <w:link w:val="Style_20"/>
    <w:rPr>
      <w:color w:themeColor="hyperlink"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Normal Indent"/>
    <w:basedOn w:val="Style_2"/>
    <w:link w:val="Style_23_ch"/>
    <w:pPr>
      <w:ind w:firstLine="0" w:left="720"/>
    </w:pPr>
  </w:style>
  <w:style w:styleId="Style_23_ch" w:type="character">
    <w:name w:val="Normal Indent"/>
    <w:basedOn w:val="Style_2_ch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Subtitle PHPDOCX"/>
    <w:link w:val="Style_27_ch"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7_ch" w:type="character">
    <w:name w:val="Subtitle PHPDOCX"/>
    <w:link w:val="Style_27"/>
    <w:rPr>
      <w:rFonts w:asciiTheme="majorAscii" w:hAnsiTheme="majorHAnsi"/>
      <w:i w:val="1"/>
      <w:color w:themeColor="accent1" w:val="5B9BD5"/>
      <w:spacing w:val="15"/>
      <w:sz w:val="24"/>
    </w:rPr>
  </w:style>
  <w:style w:styleId="Style_28" w:type="paragraph">
    <w:name w:val="List Paragraph PHPDOCX"/>
    <w:link w:val="Style_28_ch"/>
    <w:pPr>
      <w:ind w:firstLine="0" w:left="720"/>
      <w:contextualSpacing w:val="1"/>
    </w:pPr>
  </w:style>
  <w:style w:styleId="Style_28_ch" w:type="character">
    <w:name w:val="List Paragraph PHPDOCX"/>
    <w:link w:val="Style_28"/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0" w:type="paragraph">
    <w:name w:val="Subtitle"/>
    <w:basedOn w:val="Style_2"/>
    <w:next w:val="Style_2"/>
    <w:link w:val="Style_30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30_ch" w:type="character">
    <w:name w:val="Subtitle"/>
    <w:basedOn w:val="Style_2_ch"/>
    <w:link w:val="Style_30"/>
    <w:rPr>
      <w:rFonts w:asciiTheme="majorAscii" w:hAnsiTheme="majorHAnsi"/>
      <w:i w:val="1"/>
      <w:color w:themeColor="accent1" w:val="5B9BD5"/>
      <w:spacing w:val="15"/>
      <w:sz w:val="24"/>
    </w:rPr>
  </w:style>
  <w:style w:styleId="Style_12" w:type="paragraph">
    <w:name w:val="Default Paragraph Font PHPDOCX"/>
    <w:link w:val="Style_12_ch"/>
  </w:style>
  <w:style w:styleId="Style_12_ch" w:type="character">
    <w:name w:val="Default Paragraph Font PHPDOCX"/>
    <w:link w:val="Style_12"/>
  </w:style>
  <w:style w:styleId="Style_31" w:type="paragraph">
    <w:name w:val="footnote Text PHPDOCX"/>
    <w:link w:val="Style_31_ch"/>
    <w:pPr>
      <w:spacing w:after="0" w:line="240" w:lineRule="auto"/>
      <w:ind/>
    </w:pPr>
    <w:rPr>
      <w:sz w:val="20"/>
    </w:rPr>
  </w:style>
  <w:style w:styleId="Style_31_ch" w:type="character">
    <w:name w:val="footnote Text PHPDOCX"/>
    <w:link w:val="Style_31"/>
    <w:rPr>
      <w:sz w:val="20"/>
    </w:rPr>
  </w:style>
  <w:style w:styleId="Style_32" w:type="paragraph">
    <w:name w:val="toc 10"/>
    <w:next w:val="Style_2"/>
    <w:link w:val="Style_3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2_ch" w:type="character">
    <w:name w:val="toc 10"/>
    <w:link w:val="Style_32"/>
    <w:rPr>
      <w:rFonts w:ascii="XO Thames" w:hAnsi="XO Thames"/>
      <w:sz w:val="28"/>
    </w:rPr>
  </w:style>
  <w:style w:styleId="Style_33" w:type="paragraph">
    <w:name w:val="Title"/>
    <w:basedOn w:val="Style_2"/>
    <w:next w:val="Style_2"/>
    <w:link w:val="Style_33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33_ch" w:type="character">
    <w:name w:val="Title"/>
    <w:basedOn w:val="Style_2_ch"/>
    <w:link w:val="Style_33"/>
    <w:rPr>
      <w:rFonts w:asciiTheme="majorAscii" w:hAnsiTheme="majorHAnsi"/>
      <w:color w:themeColor="text2" w:themeShade="BF" w:val="323E4F"/>
      <w:spacing w:val="5"/>
      <w:sz w:val="52"/>
    </w:rPr>
  </w:style>
  <w:style w:styleId="Style_34" w:type="paragraph">
    <w:name w:val="heading 4"/>
    <w:basedOn w:val="Style_2"/>
    <w:next w:val="Style_2"/>
    <w:link w:val="Style_34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4_ch" w:type="character">
    <w:name w:val="heading 4"/>
    <w:basedOn w:val="Style_2_ch"/>
    <w:link w:val="Style_34"/>
    <w:rPr>
      <w:rFonts w:asciiTheme="majorAscii" w:hAnsiTheme="majorHAnsi"/>
      <w:b w:val="1"/>
      <w:i w:val="1"/>
      <w:color w:themeColor="accent1" w:val="5B9BD5"/>
    </w:rPr>
  </w:style>
  <w:style w:styleId="Style_35" w:type="paragraph">
    <w:name w:val="annotation subject PHPDOCX"/>
    <w:basedOn w:val="Style_36"/>
    <w:next w:val="Style_36"/>
    <w:link w:val="Style_35_ch"/>
    <w:rPr>
      <w:b w:val="1"/>
    </w:rPr>
  </w:style>
  <w:style w:styleId="Style_35_ch" w:type="character">
    <w:name w:val="annotation subject PHPDOCX"/>
    <w:basedOn w:val="Style_36_ch"/>
    <w:link w:val="Style_35"/>
    <w:rPr>
      <w:b w:val="1"/>
    </w:rPr>
  </w:style>
  <w:style w:styleId="Style_37" w:type="paragraph">
    <w:name w:val="endnote Reference PHPDOCX"/>
    <w:basedOn w:val="Style_12"/>
    <w:link w:val="Style_37_ch"/>
    <w:rPr>
      <w:vertAlign w:val="superscript"/>
    </w:rPr>
  </w:style>
  <w:style w:styleId="Style_37_ch" w:type="character">
    <w:name w:val="endnote Reference PHPDOCX"/>
    <w:basedOn w:val="Style_12_ch"/>
    <w:link w:val="Style_37"/>
    <w:rPr>
      <w:vertAlign w:val="superscript"/>
    </w:rPr>
  </w:style>
  <w:style w:styleId="Style_38" w:type="paragraph">
    <w:name w:val="heading 2"/>
    <w:basedOn w:val="Style_2"/>
    <w:next w:val="Style_2"/>
    <w:link w:val="Style_38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8_ch" w:type="character">
    <w:name w:val="heading 2"/>
    <w:basedOn w:val="Style_2_ch"/>
    <w:link w:val="Style_38"/>
    <w:rPr>
      <w:rFonts w:asciiTheme="majorAscii" w:hAnsiTheme="majorHAnsi"/>
      <w:b w:val="1"/>
      <w:color w:themeColor="accent1" w:val="5B9BD5"/>
      <w:sz w:val="26"/>
    </w:rPr>
  </w:style>
  <w:style w:styleId="Style_36" w:type="paragraph">
    <w:name w:val="annotation text PHPDOCX"/>
    <w:link w:val="Style_36_ch"/>
    <w:pPr>
      <w:spacing w:line="240" w:lineRule="auto"/>
      <w:ind/>
    </w:pPr>
    <w:rPr>
      <w:sz w:val="20"/>
    </w:rPr>
  </w:style>
  <w:style w:styleId="Style_36_ch" w:type="character">
    <w:name w:val="annotation text PHPDOCX"/>
    <w:link w:val="Style_36"/>
    <w:rPr>
      <w:sz w:val="20"/>
    </w:rPr>
  </w:style>
  <w:style w:styleId="Style_39" w:type="paragraph">
    <w:name w:val="caption"/>
    <w:basedOn w:val="Style_2"/>
    <w:next w:val="Style_2"/>
    <w:link w:val="Style_39_ch"/>
    <w:pPr>
      <w:spacing w:line="240" w:lineRule="auto"/>
      <w:ind/>
    </w:pPr>
    <w:rPr>
      <w:b w:val="1"/>
      <w:color w:themeColor="accent1" w:val="5B9BD5"/>
      <w:sz w:val="18"/>
    </w:rPr>
  </w:style>
  <w:style w:styleId="Style_39_ch" w:type="character">
    <w:name w:val="caption"/>
    <w:basedOn w:val="Style_2_ch"/>
    <w:link w:val="Style_39"/>
    <w:rPr>
      <w:b w:val="1"/>
      <w:color w:themeColor="accent1" w:val="5B9BD5"/>
      <w:sz w:val="18"/>
    </w:rPr>
  </w:style>
  <w:style w:styleId="Style_40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Normal Table PHPDOCX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 PHPDOCX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myTableStyle"/>
    <w:tblPr>
      <w:tblBorders>
        <w:top w:color="000000" w:sz="16" w:val="single"/>
        <w:left w:color="000000" w:sz="16" w:val="single"/>
        <w:bottom w:color="000000" w:sz="16" w:val="single"/>
        <w:right w:color="000000" w:sz="16" w:val="single"/>
        <w:insideH w:color="000000" w:sz="16" w:val="nil"/>
        <w:insideV w:color="000000" w:sz="16" w:val="nil"/>
      </w:tblBorders>
      <w:tblCellMar>
        <w:top w:type="dxa" w:w="0"/>
        <w:left w:type="dxa" w:w="150"/>
        <w:bottom w:type="dxa" w:w="0"/>
        <w:right w:type="dxa" w:w="15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2023-09-20T20:07:53Z</dcterms:modified>
</cp:coreProperties>
</file>