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2B" w:rsidRPr="00EE7D2B" w:rsidRDefault="00EE7D2B" w:rsidP="00EE7D2B">
      <w:pPr>
        <w:rPr>
          <w:rFonts w:ascii="Times New Roman" w:hAnsi="Times New Roman" w:cs="Times New Roman"/>
          <w:b/>
          <w:sz w:val="28"/>
          <w:szCs w:val="28"/>
        </w:rPr>
      </w:pPr>
      <w:r w:rsidRPr="00EE7D2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E7D2B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D2B" w:rsidRPr="00EE7D2B" w:rsidRDefault="00EE7D2B" w:rsidP="00EE7D2B">
      <w:pPr>
        <w:rPr>
          <w:rFonts w:ascii="Times New Roman" w:hAnsi="Times New Roman" w:cs="Times New Roman"/>
          <w:b/>
          <w:sz w:val="28"/>
          <w:szCs w:val="28"/>
        </w:rPr>
      </w:pPr>
      <w:r w:rsidRPr="00EE7D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E7D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Pr="00EE7D2B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EE7D2B" w:rsidRPr="00EE7D2B" w:rsidRDefault="00EE7D2B" w:rsidP="00EE7D2B">
      <w:pPr>
        <w:rPr>
          <w:rFonts w:ascii="Times New Roman" w:hAnsi="Times New Roman" w:cs="Times New Roman"/>
          <w:b/>
          <w:sz w:val="28"/>
          <w:szCs w:val="28"/>
        </w:rPr>
      </w:pPr>
      <w:r w:rsidRPr="00EE7D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EE7D2B">
        <w:rPr>
          <w:rFonts w:ascii="Times New Roman" w:hAnsi="Times New Roman" w:cs="Times New Roman"/>
          <w:b/>
          <w:sz w:val="28"/>
          <w:szCs w:val="28"/>
        </w:rPr>
        <w:t xml:space="preserve"> «Родная (балкарская) литература». 6-9класс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Федеральная рабочая программа по учебному предмету «Родная (балкарская) литература» (предметная область «Родной язык и родная литература») (далее соответственно – программа по родной (балкарской) литературе, родная (балкарская) литература, балкарская литература) разработана для обучающихся, владеющих родным (балкарским) языком, и включает пояснительную записку, содержание обучения, планируемые результаты освоения программы по родной (балкарской) литературе.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Пояснительная записка отражает общие цели изучения родной (балкарской) литературы, место в структуре учебного плана, а также подходы к отбору содержания, к определению планируемых результатов.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 xml:space="preserve">Планируемые результаты освоения программы по родной (балкарской) литературе включают личностные, </w:t>
      </w:r>
      <w:proofErr w:type="spellStart"/>
      <w:r w:rsidRPr="00EE7D2B">
        <w:rPr>
          <w:rFonts w:ascii="Times New Roman" w:hAnsi="Times New Roman" w:cs="Times New Roman"/>
        </w:rPr>
        <w:t>метапредметные</w:t>
      </w:r>
      <w:proofErr w:type="spellEnd"/>
      <w:r w:rsidRPr="00EE7D2B">
        <w:rPr>
          <w:rFonts w:ascii="Times New Roman" w:hAnsi="Times New Roman" w:cs="Times New Roman"/>
        </w:rPr>
        <w:t xml:space="preserve"> результаты за весь период обучения на уровне основного общего образования, а также предметные результаты за каждый год обучения.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Пояснительная записка.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Программа по родной (балкарской) литературе разработана с целью оказания методической помощи учителю в создании рабочей программы по учебному предмету.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 xml:space="preserve">Специфика учебного предмета «Родная (балкарская) литература» определяется сущностью литературы как феномена национальной культуры. Изучение родной (балкарской) литературы приобщает обучающихся к нравственно-эстетическим ценностям балкарского народа, формирует духовный облик, нравственные ориентиры, общее миропонимание и национальное сознание. 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 xml:space="preserve">Программа по родной (балкарской) литературе строится на основе сочетания жанрово-родового и проблемно-тематического принципов. Тематический подход отражает содержательную доминанту, ориентированную на познавательные, личностные интересы обучающихся на уровне основного общего образования. 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 xml:space="preserve">В программе по родной (балкарской) литературе представлены произведения разных жанров на основе историко-хронологической последовательности их создания. Круг изучаемых произведений знакомит обучающихся с историей появления, развития и смены литературных направлений, а также с основными периодами истории балкарской литературы; начинается монографическое изучение творчества балкарских писателей. 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 xml:space="preserve">Теоретико-литературные понятия рассматриваются в процессе изучения конкретных литературных произведений, при этом используются </w:t>
      </w:r>
      <w:proofErr w:type="spellStart"/>
      <w:r w:rsidRPr="00EE7D2B">
        <w:rPr>
          <w:rFonts w:ascii="Times New Roman" w:hAnsi="Times New Roman" w:cs="Times New Roman"/>
        </w:rPr>
        <w:t>межпредметные</w:t>
      </w:r>
      <w:proofErr w:type="spellEnd"/>
      <w:r w:rsidRPr="00EE7D2B">
        <w:rPr>
          <w:rFonts w:ascii="Times New Roman" w:hAnsi="Times New Roman" w:cs="Times New Roman"/>
        </w:rPr>
        <w:t xml:space="preserve"> связи с учебным предметом «Литература». 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 xml:space="preserve">В содержании программы по родной (балкарской) литературе выделяются следующие проблемно-тематические блоки: 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6 класс: «Образ человека в литературе» («Мир человека в мифах», «Мужество и трудолюбие – два крыла для счастья», «Отчий дом – гнездо моей родины», «Человек. Природа. Цивилизация»).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 xml:space="preserve">7 класс: «Герой эпический, лирический» («Мир человека в </w:t>
      </w:r>
      <w:proofErr w:type="spellStart"/>
      <w:r w:rsidRPr="00EE7D2B">
        <w:rPr>
          <w:rFonts w:ascii="Times New Roman" w:hAnsi="Times New Roman" w:cs="Times New Roman"/>
        </w:rPr>
        <w:t>нартском</w:t>
      </w:r>
      <w:proofErr w:type="spellEnd"/>
      <w:r w:rsidRPr="00EE7D2B">
        <w:rPr>
          <w:rFonts w:ascii="Times New Roman" w:hAnsi="Times New Roman" w:cs="Times New Roman"/>
        </w:rPr>
        <w:t xml:space="preserve"> эпосе», «Истоки мудрости», «Самое ценное в жизни – человек!», «То, что возвышает человека»).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lastRenderedPageBreak/>
        <w:t>8 класс: «Вечные темы в искусстве» («Песня – душа народа», «Оставаться человеком в любых ситуациях», «Дороги, которые возвышают человека», «Дороги, которые ломают человека», «Истоки любви»).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 xml:space="preserve">9 класс: балкарская литература XVII – первой половины XIX века. 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Изучение родной (балкарской) литературы направлено на достижение следующих целей: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осознание коммуникативно-эстетических возможностей родного (балкарского) языка на основе изучения лучших произведений балкарской литературы, осознание значимости чтения и изучения родной (балкарской) литературы для своего дальнейшего развития, формирование умения сознательно планировать и реализовывать чтение;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приобщение обучающихся к литературному наследию балкарского народа, формирование национально-культурной идентичности и способности к диалогу культур;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умений анализировать и интерпретировать прочитанное;</w:t>
      </w:r>
    </w:p>
    <w:p w:rsidR="00EE7D2B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воспитание культуры выражения собственной позиции, способности аргументировать своё мнение и оформлять его словесно в устных и письменных высказываниях, создавать развёрнутые высказывания творческого, аналитического и интерпретирующего характера.</w:t>
      </w:r>
    </w:p>
    <w:p w:rsidR="00C67953" w:rsidRPr="00EE7D2B" w:rsidRDefault="00EE7D2B" w:rsidP="00EE7D2B">
      <w:pPr>
        <w:rPr>
          <w:rFonts w:ascii="Times New Roman" w:hAnsi="Times New Roman" w:cs="Times New Roman"/>
        </w:rPr>
      </w:pPr>
      <w:r w:rsidRPr="00EE7D2B">
        <w:rPr>
          <w:rFonts w:ascii="Times New Roman" w:hAnsi="Times New Roman" w:cs="Times New Roman"/>
        </w:rPr>
        <w:t>Общее число часов, рекомендованных для изучения родной (балкарской) литературы – в 6 классе – 34 часа (1 час в неделю), в 7 классе – 34 часа (1 час в неделю), в 8 классе – 34 часа (1 час в неделю), в 9 классе – 34 часа (1 час в неделю).</w:t>
      </w:r>
    </w:p>
    <w:sectPr w:rsidR="00C67953" w:rsidRPr="00EE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0A"/>
    <w:rsid w:val="00804A0A"/>
    <w:rsid w:val="00C67953"/>
    <w:rsid w:val="00E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3A0B"/>
  <w15:chartTrackingRefBased/>
  <w15:docId w15:val="{627CD621-835F-4967-B8F4-0B20C73E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2023-11-15T07:16:00Z</dcterms:created>
  <dcterms:modified xsi:type="dcterms:W3CDTF">2023-11-15T07:18:00Z</dcterms:modified>
</cp:coreProperties>
</file>