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928B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auto"/>
        <w:spacing w:lineRule="auto" w:line="240" w:after="100" w:beforeAutospacing="0" w:afterAutospacing="1"/>
        <w:contextualSpacing w:val="1"/>
        <w:rPr>
          <w:b w:val="1"/>
        </w:rPr>
      </w:pPr>
    </w:p>
    <w:p>
      <w:pPr>
        <w:pStyle w:val="P1"/>
        <w:shd w:val="clear" w:fill="auto"/>
        <w:spacing w:lineRule="auto" w:line="360" w:after="100" w:beforeAutospacing="0" w:afterAutospacing="1"/>
        <w:contextualSpacing w:val="1"/>
        <w:jc w:val="center"/>
        <w:rPr>
          <w:b w:val="1"/>
        </w:rPr>
      </w:pPr>
      <w:r>
        <w:rPr>
          <w:b w:val="1"/>
        </w:rPr>
        <w:t xml:space="preserve"> </w:t>
      </w:r>
    </w:p>
    <w:p>
      <w:pPr>
        <w:pStyle w:val="P1"/>
        <w:shd w:val="clear" w:fill="auto"/>
        <w:spacing w:lineRule="auto" w:line="360" w:after="100" w:beforeAutospacing="0" w:afterAutospacing="1"/>
        <w:contextualSpacing w:val="1"/>
        <w:jc w:val="center"/>
        <w:rPr>
          <w:b w:val="1"/>
        </w:rPr>
      </w:pPr>
      <w:r>
        <w:rPr>
          <w:b w:val="1"/>
        </w:rPr>
        <w:t>Пояснительная записка</w:t>
      </w:r>
    </w:p>
    <w:p>
      <w:pPr>
        <w:pStyle w:val="P1"/>
        <w:shd w:val="clear" w:fill="auto"/>
        <w:spacing w:lineRule="auto" w:line="360" w:after="100" w:beforeAutospacing="0" w:afterAutospacing="1"/>
        <w:contextualSpacing w:val="1"/>
        <w:rPr>
          <w:b w:val="1"/>
        </w:rPr>
      </w:pP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  <w:r>
        <w:t>Программа по балкарскому языку для 6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  <w:jc w:val="both"/>
      </w:pPr>
      <w:r>
        <w:t>Программа учитывает требования ОП ООО ГБОУ «КШИ № 2», а также Положение о рабочей программе ГБОУ «КШИ № 2»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  <w:jc w:val="both"/>
      </w:pPr>
      <w:r>
        <w:rPr>
          <w:rStyle w:val="C4"/>
        </w:rPr>
        <w:t>Учебный год состоит из 35 учебных недель. Курс рассчитан на 35 часов годовых. Из расчета на 1 ч. по 5 дневной рабочей неделе.</w:t>
      </w:r>
    </w:p>
    <w:p>
      <w:pPr>
        <w:pStyle w:val="P1"/>
        <w:shd w:val="clear" w:fill="auto"/>
        <w:spacing w:lineRule="auto" w:line="360" w:after="100" w:beforeAutospacing="0" w:afterAutospacing="1"/>
        <w:ind w:firstLine="851"/>
        <w:contextualSpacing w:val="1"/>
      </w:pPr>
      <w:r>
        <w:t>Рабочая программа 6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Кабардино- Балкарской республики «Малкъар тилден программала» 5-9- чу, 11-чи класслагъа» :Нальчик, «Книга» 2011г.</w:t>
      </w:r>
    </w:p>
    <w:p>
      <w:pPr>
        <w:pStyle w:val="P1"/>
        <w:shd w:val="clear" w:fill="auto"/>
        <w:spacing w:lineRule="auto" w:line="360" w:after="100" w:beforeAutospacing="0" w:afterAutospacing="1"/>
        <w:contextualSpacing w:val="1"/>
      </w:pPr>
      <w:r>
        <w:t>Составители программы: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Доктор филологических наук, профессор Гузиев Ж.М.;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Доктор филологических наук, профессор КатанчиевМ.Б.;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Доктор филологических наук, профессор Мусукаева Б.Х.;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Доктор филологических наук, профессор Созаев Б.Т.;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Доцент Борчаев А.И.;</w:t>
      </w:r>
    </w:p>
    <w:p>
      <w:pPr>
        <w:pStyle w:val="P1"/>
        <w:numPr>
          <w:ilvl w:val="0"/>
          <w:numId w:val="4"/>
        </w:numPr>
        <w:shd w:val="clear" w:fill="auto"/>
        <w:spacing w:lineRule="auto" w:line="360" w:after="100" w:beforeAutospacing="0" w:afterAutospacing="1"/>
        <w:contextualSpacing w:val="1"/>
      </w:pPr>
      <w:r>
        <w:t>Учителя Кучмезова Р.И., Конакова Л.А.</w:t>
      </w:r>
    </w:p>
    <w:p>
      <w:pPr>
        <w:pStyle w:val="P1"/>
        <w:shd w:val="clear" w:fill="auto"/>
        <w:spacing w:lineRule="auto" w:line="360" w:after="0" w:beforeAutospacing="0" w:afterAutospacing="0"/>
        <w:ind w:left="400" w:right="-233"/>
        <w:contextualSpacing w:val="1"/>
      </w:pPr>
      <w:r>
        <w:t xml:space="preserve">     Автор учебника 6 класс по балкарскому языку Созаев Б.Т., Созаев А.Б., Нальчик «Эльбрус - 2014». 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  <w:r>
        <w:t>Рабочая программа соответствует учебнику 6 класса.</w:t>
      </w:r>
    </w:p>
    <w:p>
      <w:pPr>
        <w:tabs>
          <w:tab w:val="left" w:pos="0" w:leader="none"/>
        </w:tabs>
        <w:spacing w:lineRule="auto" w:line="360" w:beforeAutospacing="0" w:afterAutospacing="0"/>
        <w:ind w:firstLine="851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тетрадь. Курманова Ф., Гелястанова Л.О.  Нальчик «Эльбрус» – 2011</w:t>
      </w:r>
    </w:p>
    <w:p>
      <w:pPr>
        <w:pStyle w:val="P1"/>
        <w:shd w:val="clear" w:fill="auto"/>
        <w:spacing w:lineRule="auto" w:line="360" w:after="0" w:beforeAutospacing="0" w:afterAutospacing="0"/>
        <w:ind w:firstLine="851" w:right="5540"/>
        <w:contextualSpacing w:val="1"/>
      </w:pPr>
      <w:r>
        <w:t xml:space="preserve">Цель изучения балкарского языка в школе:  </w:t>
      </w:r>
    </w:p>
    <w:p>
      <w:pPr>
        <w:pStyle w:val="P1"/>
        <w:shd w:val="clear" w:fill="auto"/>
        <w:spacing w:lineRule="auto" w:line="360" w:after="0" w:beforeAutospacing="0" w:afterAutospacing="0"/>
        <w:ind w:firstLine="851" w:right="5540"/>
        <w:contextualSpacing w:val="1"/>
      </w:pPr>
      <w:r>
        <w:t>- расширение кругозора обучающихся;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  <w:r>
        <w:t xml:space="preserve">- воспитание духовно- богатой, нравственно- ориентированной личности на традициях и 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  <w:r>
        <w:t>обычаях балкарского народа.</w:t>
      </w:r>
    </w:p>
    <w:p>
      <w:pPr>
        <w:pStyle w:val="P1"/>
        <w:shd w:val="clear" w:fill="auto"/>
        <w:tabs>
          <w:tab w:val="left" w:pos="662" w:leader="none"/>
        </w:tabs>
        <w:spacing w:lineRule="auto" w:line="360" w:after="0" w:beforeAutospacing="0" w:afterAutospacing="0"/>
        <w:ind w:left="851"/>
        <w:contextualSpacing w:val="1"/>
        <w:jc w:val="both"/>
      </w:pPr>
      <w:r>
        <w:t>- овладение системой знаний, языковыми и речевыми умениями и навыками;</w:t>
      </w:r>
    </w:p>
    <w:p>
      <w:pPr>
        <w:pStyle w:val="P1"/>
        <w:shd w:val="clear" w:fill="auto"/>
        <w:tabs>
          <w:tab w:val="left" w:pos="662" w:leader="none"/>
        </w:tabs>
        <w:spacing w:lineRule="auto" w:line="360" w:after="0" w:beforeAutospacing="0" w:afterAutospacing="0"/>
        <w:ind w:left="851"/>
        <w:contextualSpacing w:val="1"/>
        <w:jc w:val="both"/>
      </w:pPr>
      <w:r>
        <w:t>- развитие интеллектуальных и творческих способностей обучающихся: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  <w:jc w:val="both"/>
      </w:pPr>
      <w:r>
        <w:t>- совершенствование коммуникативных способностей, через предмет.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>Цели и задачи курса: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 xml:space="preserve"> 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>-приобретение знаний о языке как знаковой системе и общественном явлении, его устройстве, развитии и функционировании;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>-формирование способностей к анализу и оценке языковых явлений и фактов;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>
      <w:pPr>
        <w:pStyle w:val="P1"/>
        <w:spacing w:lineRule="auto" w:line="360" w:beforeAutospacing="0" w:afterAutospacing="0"/>
        <w:ind w:firstLine="851"/>
        <w:contextualSpacing w:val="1"/>
        <w:jc w:val="both"/>
      </w:pPr>
      <w:r>
        <w:t>-освоение компетенций - коммуникативной, языковедческой и культуроведческой.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  <w:jc w:val="both"/>
      </w:pPr>
      <w: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  <w:r>
        <w:t xml:space="preserve"> </w:t>
      </w:r>
    </w:p>
    <w:p>
      <w:pPr>
        <w:pStyle w:val="P1"/>
        <w:shd w:val="clear" w:fill="auto"/>
        <w:spacing w:lineRule="auto" w:line="360" w:after="0" w:beforeAutospacing="0" w:afterAutospacing="0"/>
        <w:ind w:firstLine="851"/>
        <w:contextualSpacing w:val="1"/>
      </w:pPr>
    </w:p>
    <w:p>
      <w:pPr>
        <w:pStyle w:val="P1"/>
        <w:shd w:val="clear" w:fill="auto"/>
        <w:spacing w:lineRule="auto" w:line="240" w:after="100" w:beforeAutospacing="0" w:afterAutospacing="1"/>
        <w:ind w:firstLine="851" w:left="720"/>
        <w:contextualSpacing w:val="1"/>
      </w:pPr>
    </w:p>
    <w:p>
      <w:pPr>
        <w:pStyle w:val="P4"/>
        <w:shd w:val="clear" w:fill="auto"/>
        <w:spacing w:before="0" w:beforeAutospacing="0" w:afterAutospacing="0"/>
        <w:ind w:right="9360"/>
        <w:rPr>
          <w:b w:val="1"/>
          <w:sz w:val="24"/>
        </w:rPr>
      </w:pPr>
    </w:p>
    <w:p>
      <w:pPr>
        <w:pStyle w:val="P4"/>
        <w:shd w:val="clear" w:fill="auto"/>
        <w:spacing w:before="0" w:beforeAutospacing="0" w:afterAutospacing="0"/>
        <w:ind w:right="9360"/>
        <w:sectPr>
          <w:headerReference xmlns:r="http://schemas.openxmlformats.org/officeDocument/2006/relationships" w:type="first" r:id="RelHdr1"/>
          <w:footerReference xmlns:r="http://schemas.openxmlformats.org/officeDocument/2006/relationships" w:type="first" r:id="RelFtr1"/>
          <w:type w:val="nextPage"/>
          <w:pgSz w:w="11900" w:h="16840" w:code="9"/>
          <w:pgMar w:left="427" w:right="649" w:top="426" w:bottom="96" w:header="0" w:footer="3" w:gutter="0"/>
          <w:cols w:equalWidth="1" w:space="720"/>
          <w:titlePg w:val="1"/>
        </w:sectPr>
      </w:pPr>
    </w:p>
    <w:p>
      <w:pPr>
        <w:rPr>
          <w:sz w:val="2"/>
        </w:rPr>
        <w:sectPr>
          <w:type w:val="nextPage"/>
          <w:pgSz w:w="11900" w:h="16840" w:code="9"/>
          <w:pgMar w:left="0" w:right="0" w:top="2124" w:bottom="2015" w:header="0" w:footer="3" w:gutter="0"/>
          <w:cols w:equalWidth="1" w:space="720"/>
        </w:sectPr>
      </w:pPr>
    </w:p>
    <w:p>
      <w:pPr>
        <w:rPr>
          <w:rFonts w:ascii="Times New Roman" w:hAnsi="Times New Roman"/>
          <w:b w:val="1"/>
          <w:sz w:val="2"/>
        </w:rPr>
      </w:pPr>
      <w:r>
        <mc:AlternateContent>
          <mc:Choice Requires="wps">
            <w:rPr>
              <w:rFonts w:ascii="Times New Roman" w:hAnsi="Times New Roman"/>
              <w:b w:val="1"/>
              <w:noProof w:val="1"/>
            </w:rPr>
            <w:drawing>
              <wp:anchor xmlns:wp="http://schemas.openxmlformats.org/drawingml/2006/wordprocessingDrawing" simplePos="0" allowOverlap="0" behindDoc="1" layoutInCell="1" locked="0" relativeHeight="1" distL="63500" distR="63500">
                <wp:simplePos x="0" y="0"/>
                <wp:positionH relativeFrom="page">
                  <wp:posOffset>1134110</wp:posOffset>
                </wp:positionH>
                <wp:positionV relativeFrom="page">
                  <wp:posOffset>748030</wp:posOffset>
                </wp:positionV>
                <wp:extent cx="5947410" cy="175260"/>
                <wp:wrapNone/>
                <wp:docPr id="5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2"/>
                              <w:shd w:val="clear" w:fill="auto"/>
                              <w:spacing w:lineRule="auto" w:line="240" w:beforeAutospacing="0" w:afterAutospacing="0"/>
                            </w:pPr>
                            <w:r>
                              <w:rPr>
                                <w:rStyle w:val="C12"/>
                                <w:b w:val="1"/>
                              </w:rPr>
                              <w:t>Планируемые результаты освоения учебного предмета (курса)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4" style="position:absolute;width:468,3pt;height:13,8pt;z-index:1;mso-wrap-distance-left:5pt;mso-wrap-distance-top:0pt;mso-wrap-distance-right:5pt;mso-wrap-distance-bottom:0pt;margin-left:89,3pt;margin-top:58,9pt;mso-position-horizontal:absolute;mso-position-horizontal-relative:page;mso-position-vertical:absolute;mso-position-vertical-relative:page;mso-wrap-style:none" strokeweight="0pt" stroked="f" o:allowincell="t">
                <v:textbox style="mso-fit-shape-to-text:t" inset="0mm,0mm,0mm,0mm">
                  <w:txbxContent>
                    <w:p>
                      <w:pPr>
                        <w:pStyle w:val="P2"/>
                        <w:shd w:val="clear" w:fill="auto"/>
                        <w:spacing w:lineRule="auto" w:line="240" w:beforeAutospacing="0" w:afterAutospacing="0"/>
                      </w:pPr>
                      <w:r>
                        <w:rPr>
                          <w:rStyle w:val="C12"/>
                          <w:b w:val="1"/>
                        </w:rPr>
                        <w:t>Планируемые результаты освоения учебного предмета (курса)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1"/>
        </w:rPr>
        <w:t>Выпускник научится: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владеть навыками работы с учебной книгой, словарями и другими информационными источниками;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владеть базовыми понятиями лингвистики, основных единиц и грамматических категорий родного языка;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использовать знания алфавита при поиске информации;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различать значимые и незначимые единицы языка;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проводить фонетический и орфоэпический анализ слова;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членить слова на слоги и правильно их переносить;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производить морфемный и словообразовательный разборы изученных частей речи;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составлять словообразовательную цепочку;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567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образовывать новые слова при помощи характерных для изученных частей речи морфем;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правильно произносить употребительные слова изученных частей речи;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725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опознавать самостоятельные части речи и их формы, а также служебные части речи и междометья;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проводить морфологический анализ слова;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опознавать основные единицы синтаксиса (словосочетание, предложение, текст);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находить грамматическую основу предложения;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распознавать главные и второстепенные члены предложения;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730" w:leader="none"/>
        </w:tabs>
        <w:spacing w:lineRule="exact" w:line="317" w:after="300" w:beforeAutospacing="0" w:afterAutospacing="0"/>
        <w:ind w:hanging="425" w:left="567" w:right="180"/>
        <w:jc w:val="both"/>
      </w:pPr>
      <w:r>
        <w:t>опираться на грамматико-интонационный анализ при объяснении расстановки знаков препинания в предложении.</w:t>
      </w:r>
    </w:p>
    <w:p>
      <w:pPr>
        <w:pStyle w:val="P5"/>
        <w:shd w:val="clear" w:fill="auto"/>
        <w:ind w:hanging="425" w:left="567"/>
      </w:pPr>
      <w:r>
        <w:t>Выпускник получит возможность научиться: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7" w:leader="none"/>
        </w:tabs>
        <w:spacing w:lineRule="exact" w:line="317" w:after="0" w:beforeAutospacing="0" w:afterAutospacing="0"/>
        <w:ind w:hanging="425" w:left="567"/>
        <w:jc w:val="both"/>
      </w:pPr>
      <w:r>
        <w:t>опознавать различные выразительные средства языка;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730" w:leader="none"/>
        </w:tabs>
        <w:spacing w:lineRule="exact" w:line="317" w:after="0" w:beforeAutospacing="0" w:afterAutospacing="0"/>
        <w:ind w:hanging="425" w:left="567" w:right="180"/>
        <w:jc w:val="both"/>
      </w:pPr>
      <w:r>
        <w:t>оценивать собственную и чужую речь с точки зрения точного, умственного и выразительного словоупотребления;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662" w:leader="none"/>
        </w:tabs>
        <w:spacing w:lineRule="exact" w:line="317" w:after="0" w:beforeAutospacing="0" w:afterAutospacing="0"/>
        <w:ind w:hanging="425" w:left="567"/>
        <w:jc w:val="both"/>
      </w:pPr>
      <w:r>
        <w:t>писать конспект, реферат, доклад;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725" w:leader="none"/>
        </w:tabs>
        <w:spacing w:lineRule="exact" w:line="317" w:after="0" w:beforeAutospacing="0" w:afterAutospacing="0"/>
        <w:ind w:hanging="425" w:left="567" w:right="180"/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P1"/>
        <w:numPr>
          <w:ilvl w:val="0"/>
          <w:numId w:val="2"/>
        </w:numPr>
        <w:shd w:val="clear" w:fill="auto"/>
        <w:tabs>
          <w:tab w:val="left" w:pos="1730" w:leader="none"/>
        </w:tabs>
        <w:spacing w:lineRule="exact" w:line="317" w:after="0" w:beforeAutospacing="0" w:afterAutospacing="0"/>
        <w:ind w:hanging="425" w:left="567" w:right="180"/>
        <w:jc w:val="both"/>
      </w:pPr>
      <w:r>
        <w:t>расширить и систематизировать научные знания о родном языке; осознание взаимосвязи его уровней и единиц.</w:t>
      </w:r>
    </w:p>
    <w:p>
      <w:pPr>
        <w:pStyle w:val="P1"/>
        <w:shd w:val="clear" w:fill="auto"/>
        <w:tabs>
          <w:tab w:val="left" w:pos="1725" w:leader="none"/>
        </w:tabs>
        <w:spacing w:lineRule="exact" w:line="317" w:after="0" w:beforeAutospacing="0" w:afterAutospacing="0"/>
        <w:ind w:hanging="425" w:left="567" w:right="180"/>
        <w:jc w:val="both"/>
        <w:sectPr>
          <w:type w:val="continuous"/>
          <w:pgSz w:w="11900" w:h="16840" w:code="9"/>
          <w:pgMar w:left="1622" w:right="0" w:top="2124" w:bottom="2015" w:header="0" w:footer="3" w:gutter="0"/>
          <w:cols w:equalWidth="1" w:space="720"/>
        </w:sectPr>
      </w:pPr>
      <w: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>
      <w:pPr>
        <w:pStyle w:val="P2"/>
        <w:shd w:val="clear" w:fill="auto"/>
        <w:spacing w:lineRule="auto" w:line="240" w:beforeAutospacing="0" w:afterAutospacing="0"/>
        <w:ind w:right="51"/>
        <w:contextualSpacing w:val="1"/>
        <w:jc w:val="center"/>
      </w:pPr>
      <w:r>
        <w:t>Содержание учебного курса, предмета.</w:t>
      </w:r>
    </w:p>
    <w:p>
      <w:pPr>
        <w:pStyle w:val="P2"/>
        <w:shd w:val="clear" w:fill="auto"/>
        <w:spacing w:lineRule="exact" w:line="240" w:after="140" w:beforeAutospacing="0" w:afterAutospacing="0"/>
        <w:ind w:right="51"/>
        <w:jc w:val="center"/>
      </w:pPr>
    </w:p>
    <w:p>
      <w:pPr>
        <w:pStyle w:val="P1"/>
        <w:shd w:val="clear" w:fill="auto"/>
        <w:spacing w:lineRule="auto" w:line="240" w:after="0" w:beforeAutospacing="0" w:afterAutospacing="0"/>
        <w:ind w:left="380" w:right="51"/>
        <w:contextualSpacing w:val="1"/>
        <w:jc w:val="both"/>
        <w:rPr>
          <w:b w:val="1"/>
        </w:rPr>
      </w:pPr>
      <w:r>
        <w:rPr>
          <w:b w:val="1"/>
        </w:rPr>
        <w:t xml:space="preserve">    Повторение изученного в 5-ом классе-7 ч.</w:t>
      </w:r>
    </w:p>
    <w:p>
      <w:pPr>
        <w:pStyle w:val="P1"/>
        <w:shd w:val="clear" w:fill="auto"/>
        <w:spacing w:lineRule="auto" w:line="240" w:after="0" w:beforeAutospacing="0" w:afterAutospacing="0"/>
        <w:ind w:right="51"/>
        <w:contextualSpacing w:val="1"/>
        <w:jc w:val="both"/>
      </w:pPr>
      <w:r>
        <w:t xml:space="preserve">         Фонетика. Графика. Орфография.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Фонетический разбор слова.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Состав слова. Орфография.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Разбор слова. Словосочетание. Простое предложение. Разбор простого предложения.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Сложное предложение. Лексика и фразеология.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Распространенные и нераспространенные слова. Устаревшие и новые слова. Фразеологизмы. </w:t>
      </w:r>
      <w:r>
        <w:rPr>
          <w:b w:val="1"/>
        </w:rPr>
        <w:t xml:space="preserve">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  <w:rPr>
          <w:b w:val="1"/>
        </w:rPr>
      </w:pPr>
      <w:r>
        <w:rPr>
          <w:b w:val="1"/>
        </w:rPr>
        <w:t xml:space="preserve">          Морфология и орфография.</w:t>
      </w:r>
      <w:r>
        <w:t xml:space="preserve"> </w:t>
      </w:r>
      <w:r>
        <w:rPr>
          <w:b w:val="1"/>
        </w:rPr>
        <w:t xml:space="preserve">Части речи.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rPr>
          <w:b w:val="1"/>
        </w:rPr>
        <w:t xml:space="preserve">          </w:t>
      </w:r>
      <w:r>
        <w:t>Самостоятельные части речи. Служебные части речи. 2</w:t>
      </w:r>
      <w:r>
        <w:rPr>
          <w:b w:val="1"/>
        </w:rPr>
        <w:t xml:space="preserve"> 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  <w:rPr>
          <w:b w:val="1"/>
        </w:rPr>
      </w:pPr>
      <w:r>
        <w:rPr>
          <w:b w:val="1"/>
        </w:rPr>
        <w:t xml:space="preserve">          Имя существительное-10 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rPr>
          <w:b w:val="1"/>
        </w:rPr>
        <w:t xml:space="preserve">          </w:t>
      </w:r>
      <w:r>
        <w:t xml:space="preserve">Имя существительное. Образование имен существительных.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Образование имен существительных морфологическим путем.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Образование и правописание сложных имен существительных.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Числа имен существительных.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Собственные и нарицательные имена существительные.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Склонение имен существительных по падежам.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Именительный падеж.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Нулевые падежные окончания имен существительных.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Родительный и винительный падежи.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Правописание имен существительных в дательном падеже.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Творительный и предложный падежи.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Морфологический разбор существительного.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</w:t>
      </w:r>
      <w:r>
        <w:rPr>
          <w:b w:val="1"/>
        </w:rPr>
        <w:t xml:space="preserve"> Имя прилагательное.</w:t>
      </w:r>
      <w:r>
        <w:t xml:space="preserve"> -3ч.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Значение имени прилагательного.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Образование имени прилагательного.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Степени сравнения прилагательного.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Превосходная, сравнительная, положительная степени сравнений.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Правильное написание имен прилагательных. Морфологический разбор прилагательного.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</w:t>
      </w:r>
      <w:r>
        <w:rPr>
          <w:b w:val="1"/>
        </w:rPr>
        <w:t>Имя числительное.-3ч.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rPr>
          <w:b w:val="1"/>
        </w:rPr>
        <w:t xml:space="preserve">          </w:t>
      </w:r>
      <w:r>
        <w:t>Значение имени числительного.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Количественные и порядковые числительные.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Собирательные и дробные числительные.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Правильное написание имен числительных.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Морфологический разбор числительного.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</w:t>
      </w:r>
      <w:r>
        <w:rPr>
          <w:b w:val="1"/>
        </w:rPr>
        <w:t xml:space="preserve"> Наречие.-3ч.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Значение наречия. Образование наречия.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 Правописание сложных наречий.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 Виды наречий. Морфологический разбор наречий.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 </w:t>
      </w:r>
      <w:r>
        <w:rPr>
          <w:b w:val="1"/>
        </w:rPr>
        <w:t>Местоимение.-3ч.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rPr>
          <w:b w:val="1"/>
        </w:rPr>
        <w:t xml:space="preserve">          </w:t>
      </w:r>
      <w:r>
        <w:t xml:space="preserve">Значение местоимения. 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Разряды местоимений.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Личные и относительные местоимения.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Указательные и вопросительные местоимения.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Определительные и неопределенные местоимения.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</w:pPr>
      <w:r>
        <w:t xml:space="preserve">          Правильное написание местоимения.</w:t>
      </w:r>
    </w:p>
    <w:p>
      <w:pPr>
        <w:pStyle w:val="P1"/>
        <w:shd w:val="clear" w:fill="auto"/>
        <w:spacing w:lineRule="exact" w:line="293" w:after="120" w:beforeAutospacing="0" w:afterAutospacing="0"/>
        <w:ind w:right="51"/>
        <w:contextualSpacing w:val="1"/>
        <w:jc w:val="both"/>
        <w:rPr>
          <w:b w:val="1"/>
        </w:rPr>
      </w:pPr>
      <w:r>
        <w:t xml:space="preserve">          </w:t>
      </w:r>
      <w:r>
        <w:rPr>
          <w:b w:val="1"/>
        </w:rPr>
        <w:t>Повторение изученного в 6-м классе. 2 ч.</w:t>
      </w:r>
    </w:p>
    <w:p>
      <w:pPr>
        <w:pStyle w:val="P1"/>
        <w:shd w:val="clear" w:fill="auto"/>
        <w:spacing w:lineRule="exact" w:line="293" w:after="120" w:beforeAutospacing="0" w:afterAutospacing="0"/>
        <w:ind w:right="159"/>
        <w:contextualSpacing w:val="1"/>
        <w:jc w:val="both"/>
        <w:rPr>
          <w:b w:val="1"/>
        </w:rPr>
        <w:sectPr>
          <w:type w:val="nextPage"/>
          <w:pgSz w:w="11900" w:h="16840" w:code="9"/>
          <w:pgMar w:left="459" w:right="617" w:top="426" w:bottom="567" w:header="0" w:footer="3" w:gutter="0"/>
          <w:cols w:equalWidth="1" w:space="720"/>
        </w:sectPr>
      </w:pPr>
      <w:r>
        <w:rPr>
          <w:b w:val="1"/>
        </w:rPr>
        <w:t xml:space="preserve">                </w:t>
      </w: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  <w:b w:val="1"/>
        </w:rPr>
      </w:pP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Фронтальная форма обучения</w:t>
      </w:r>
      <w:r>
        <w:rPr>
          <w:rFonts w:ascii="Times New Roman" w:hAnsi="Times New Roman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Групповая (парная) форма обучения; группы сменного состава</w:t>
      </w:r>
      <w:r>
        <w:rPr>
          <w:rFonts w:ascii="Times New Roman" w:hAnsi="Times New Roman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Коллективная форма организации обучения</w:t>
      </w:r>
      <w:r>
        <w:rPr>
          <w:rFonts w:ascii="Times New Roman" w:hAnsi="Times New Roman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Виды уроков: 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 с элементами лекции;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Уроки-зачёты; 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Уроки-практикумы;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 обобщения и закрепления изученного материала;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  <w:r>
        <w:rPr>
          <w:rFonts w:ascii="Times New Roman" w:hAnsi="Times New Roman"/>
        </w:rPr>
        <w:t>Уроки контроля знаний.</w:t>
      </w: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tabs>
          <w:tab w:val="left" w:pos="787" w:leader="none"/>
        </w:tabs>
        <w:spacing w:lineRule="exact" w:line="456" w:beforeAutospacing="0" w:afterAutospacing="0"/>
        <w:ind w:left="52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Виды учебной деятельности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Наблюдение</w:t>
      </w:r>
      <w:r>
        <w:rPr>
          <w:rFonts w:ascii="Times New Roman" w:hAnsi="Times New Roman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Эксперимент</w:t>
      </w:r>
      <w:r>
        <w:rPr>
          <w:rFonts w:ascii="Times New Roman" w:hAnsi="Times New Roman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Работа с книгой</w:t>
      </w:r>
      <w:r>
        <w:rPr>
          <w:rFonts w:ascii="Times New Roman" w:hAnsi="Times New Roman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Систематизация знаний</w:t>
      </w:r>
      <w:r>
        <w:rPr>
          <w:rFonts w:ascii="Times New Roman" w:hAnsi="Times New Roman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Решение познавательных задач (проблем)</w:t>
      </w:r>
      <w:r>
        <w:rPr>
          <w:rFonts w:ascii="Times New Roman" w:hAnsi="Times New Roman"/>
        </w:rPr>
        <w:t xml:space="preserve"> - комплексная разнообразная информация познавательного характера.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Построение графиков</w:t>
      </w:r>
      <w:r>
        <w:rPr>
          <w:rFonts w:ascii="Times New Roman" w:hAnsi="Times New Roman"/>
        </w:rPr>
        <w:t xml:space="preserve"> - закономерные связи между явлениями (свойствами, процессами, характеристиками).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Разные виды разбора (фонетический, лексический, словообразовательный, морфологический, синтаксический).</w:t>
      </w: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</w:pPr>
    </w:p>
    <w:p>
      <w:pPr>
        <w:pStyle w:val="P1"/>
        <w:shd w:val="clear" w:fill="auto"/>
        <w:tabs>
          <w:tab w:val="left" w:pos="787" w:leader="none"/>
        </w:tabs>
        <w:spacing w:lineRule="exact" w:line="456" w:after="0" w:beforeAutospacing="0" w:afterAutospacing="0"/>
        <w:jc w:val="both"/>
        <w:sectPr>
          <w:headerReference xmlns:r="http://schemas.openxmlformats.org/officeDocument/2006/relationships" w:type="first" r:id="RelHdr2"/>
          <w:headerReference xmlns:r="http://schemas.openxmlformats.org/officeDocument/2006/relationships" w:type="default" r:id="RelHdr3"/>
          <w:headerReference xmlns:r="http://schemas.openxmlformats.org/officeDocument/2006/relationships" w:type="even" r:id="RelHdr4"/>
          <w:footerReference xmlns:r="http://schemas.openxmlformats.org/officeDocument/2006/relationships" w:type="first" r:id="RelFtr2"/>
          <w:type w:val="nextPage"/>
          <w:pgSz w:w="11900" w:h="16840" w:code="9"/>
          <w:pgMar w:left="459" w:right="617" w:top="1267" w:bottom="1715" w:header="0" w:footer="3" w:gutter="0"/>
          <w:cols w:equalWidth="1" w:space="720"/>
        </w:sectPr>
      </w:pPr>
    </w:p>
    <w:p>
      <w:pPr>
        <w:rPr>
          <w:b w:val="1"/>
          <w:i w:val="1"/>
          <w:sz w:val="2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Календарно-тематическое планирование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580"/>
          <w:jc w:val="center"/>
        </w:trPr>
        <w:tc>
          <w:tcPr>
            <w:tcW w:w="563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60" w:beforeAutospacing="0" w:afterAutospacing="0"/>
              <w:ind w:left="140"/>
              <w:jc w:val="center"/>
              <w:rPr>
                <w:color w:val="auto"/>
              </w:rPr>
            </w:pPr>
            <w:r>
              <w:rPr>
                <w:rStyle w:val="C14"/>
              </w:rPr>
              <w:t>№</w:t>
            </w:r>
          </w:p>
          <w:p>
            <w:pPr>
              <w:pStyle w:val="P1"/>
              <w:shd w:val="clear" w:fill="auto"/>
              <w:spacing w:lineRule="exact" w:line="240" w:before="6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п/п</w:t>
            </w:r>
          </w:p>
        </w:tc>
        <w:tc>
          <w:tcPr>
            <w:tcW w:w="3874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8" w:after="0" w:beforeAutospacing="0" w:afterAutospacing="0"/>
              <w:jc w:val="center"/>
            </w:pPr>
            <w:r>
              <w:rPr>
                <w:rStyle w:val="C14"/>
              </w:rPr>
              <w:t>Название темы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120" w:beforeAutospacing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Кол-во</w:t>
            </w:r>
          </w:p>
          <w:p>
            <w:pPr>
              <w:pStyle w:val="P1"/>
              <w:shd w:val="clear" w:fill="auto"/>
              <w:spacing w:lineRule="exact" w:line="240" w:after="120" w:beforeAutospacing="0" w:afterAutospacing="0"/>
              <w:jc w:val="center"/>
            </w:pPr>
            <w:r>
              <w:rPr>
                <w:rStyle w:val="C14"/>
              </w:rPr>
              <w:t>часов на изучение</w:t>
            </w:r>
          </w:p>
        </w:tc>
        <w:tc>
          <w:tcPr>
            <w:tcW w:w="21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260"/>
              <w:jc w:val="center"/>
              <w:rPr>
                <w:rStyle w:val="C14"/>
              </w:rPr>
            </w:pPr>
            <w:r>
              <w:rPr>
                <w:rStyle w:val="C14"/>
              </w:rPr>
              <w:t>Дата проведения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ind w:left="26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120" w:beforeAutospacing="0" w:afterAutospacing="0"/>
              <w:ind w:left="180"/>
              <w:jc w:val="center"/>
              <w:rPr>
                <w:rStyle w:val="C14"/>
              </w:rPr>
            </w:pPr>
            <w:r>
              <w:rPr>
                <w:rStyle w:val="C14"/>
              </w:rPr>
              <w:t>Домашнее задание</w:t>
            </w:r>
          </w:p>
        </w:tc>
      </w:tr>
      <w:tr>
        <w:trPr>
          <w:trHeight w:hRule="exact" w:val="430"/>
          <w:jc w:val="center"/>
        </w:trPr>
        <w:tc>
          <w:tcPr>
            <w:tcW w:w="563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74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widowContro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240"/>
              <w:jc w:val="center"/>
            </w:pPr>
            <w:r>
              <w:rPr>
                <w:rStyle w:val="C14"/>
              </w:rPr>
              <w:t>План</w:t>
            </w: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jc w:val="center"/>
            </w:pPr>
            <w:r>
              <w:rPr>
                <w:rStyle w:val="C14"/>
              </w:rPr>
              <w:t>Факт</w:t>
            </w:r>
          </w:p>
        </w:tc>
        <w:tc>
          <w:tcPr>
            <w:tcW w:w="2835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vAlign w:val="center"/>
            <w:hideMark/>
          </w:tcPr>
          <w:p>
            <w:pPr>
              <w:widowControl w:val="1"/>
              <w:rPr>
                <w:rStyle w:val="C14"/>
              </w:rPr>
            </w:pPr>
          </w:p>
        </w:tc>
      </w:tr>
      <w:tr>
        <w:trPr>
          <w:trHeight w:hRule="exact" w:val="274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240"/>
              <w:jc w:val="center"/>
            </w:pPr>
            <w:r>
              <w:rPr>
                <w:rStyle w:val="C14"/>
              </w:rPr>
              <w:t>1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4</w:t>
            </w: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5</w:t>
            </w: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  <w:rPr>
                <w:rStyle w:val="C14"/>
              </w:rPr>
            </w:pPr>
            <w:r>
              <w:rPr>
                <w:rStyle w:val="C14"/>
              </w:rPr>
              <w:t>6</w:t>
            </w:r>
          </w:p>
        </w:tc>
      </w:tr>
      <w:tr>
        <w:trPr>
          <w:trHeight w:hRule="exact" w:val="905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rPr>
                <w:rStyle w:val="C16"/>
              </w:rPr>
              <w:t>1.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shd w:val="clear" w:fill="FFFFFF"/>
              <w:tabs>
                <w:tab w:val="left" w:pos="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Бешинчи классда окъулгъанны къайтарыу</w:t>
            </w:r>
          </w:p>
          <w:p>
            <w:pPr>
              <w:pStyle w:val="P1"/>
              <w:shd w:val="clear" w:fill="auto"/>
              <w:spacing w:lineRule="exact" w:line="293" w:after="120" w:beforeAutospacing="0" w:afterAutospacing="0"/>
              <w:ind w:right="159"/>
              <w:contextualSpacing w:val="1"/>
            </w:pPr>
            <w:r>
              <w:t xml:space="preserve">Фонетика. Графика. Орфография.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П.1,2-чи 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Сёзлени фонетика жаны бла тинтиу, орфография сёзлюк</w:t>
            </w:r>
          </w:p>
        </w:tc>
      </w:tr>
      <w:tr>
        <w:trPr>
          <w:trHeight w:hRule="exact" w:val="8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t>Сез къурам. Орфография. Сез къурамны тинтиу.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П.3,9-чуиш.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Жорукъланы билирге.</w:t>
            </w:r>
          </w:p>
        </w:tc>
      </w:tr>
      <w:tr>
        <w:trPr>
          <w:trHeight w:hRule="exact" w:val="762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3.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Старт </w:t>
            </w:r>
            <w:r>
              <w:rPr>
                <w:b w:val="1"/>
              </w:rPr>
              <w:t>с</w:t>
            </w:r>
            <w:r>
              <w:rPr>
                <w:b w:val="1"/>
              </w:rPr>
              <w:t>ынау жаздырма.</w:t>
            </w:r>
            <w:r>
              <w:rPr>
                <w:b w:val="1"/>
              </w:rPr>
              <w:t xml:space="preserve"> "Анам"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rPr>
                <w:rStyle w:val="C14"/>
              </w:rPr>
              <w:t>Жорукъланы къайтарыу</w:t>
            </w:r>
          </w:p>
        </w:tc>
      </w:tr>
      <w:tr>
        <w:trPr>
          <w:trHeight w:hRule="exact" w:val="646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4.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Халатла бла иш. Сез тутуш.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П.5,13-чю  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Аитымланы тинтиу.</w:t>
            </w:r>
          </w:p>
        </w:tc>
      </w:tr>
      <w:tr>
        <w:trPr>
          <w:trHeight w:hRule="exact" w:val="709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5.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8" w:after="0" w:beforeAutospacing="0" w:afterAutospacing="0"/>
            </w:pPr>
            <w:r>
              <w:t>Бош эм къош айтым. Бош айтымны тинтиу.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Style w:val="C14"/>
              </w:rPr>
            </w:pPr>
            <w:r>
              <w:rPr>
                <w:rFonts w:ascii="Times New Roman" w:hAnsi="Times New Roman"/>
              </w:rPr>
              <w:t>П.6,7,18иш.</w:t>
            </w:r>
          </w:p>
        </w:tc>
      </w:tr>
      <w:tr>
        <w:trPr>
          <w:trHeight w:hRule="exact" w:val="57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6.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t xml:space="preserve">Лексика эм фразеология.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П.8-9,айтымланы синтаксис жаны бла тинтиу.</w:t>
            </w:r>
          </w:p>
        </w:tc>
      </w:tr>
      <w:tr>
        <w:trPr>
          <w:trHeight w:hRule="exact" w:val="846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7.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8" w:after="0" w:beforeAutospacing="0" w:afterAutospacing="0"/>
            </w:pPr>
            <w:r>
              <w:t>Эркин жюрютюлген эм эркин жюрютюлмеген сезле. Эскирген сезле бла жангы сезле.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ind w:right="-114"/>
              <w:rPr>
                <w:rStyle w:val="C14"/>
              </w:rPr>
            </w:pPr>
            <w:r>
              <w:rPr>
                <w:rFonts w:ascii="Times New Roman" w:hAnsi="Times New Roman"/>
              </w:rPr>
              <w:t>П.10,39-чу иш.</w:t>
            </w:r>
          </w:p>
        </w:tc>
      </w:tr>
      <w:tr>
        <w:trPr>
          <w:trHeight w:hRule="exact" w:val="412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8.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Кёлденжазма. «Бизни Кязим»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583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9.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t>Халатла бла иш.</w:t>
            </w:r>
          </w:p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t>Фразеологизмле.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rPr>
                <w:rStyle w:val="C14"/>
              </w:rPr>
              <w:t>П.12,48-чи иш.</w:t>
            </w:r>
          </w:p>
        </w:tc>
      </w:tr>
      <w:tr>
        <w:trPr>
          <w:trHeight w:hRule="atLeast" w:val="7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10.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color w:val="auto"/>
              </w:rPr>
            </w:pPr>
            <w:r>
              <w:t>Морфология бла орфография.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 xml:space="preserve"> Тилни энчи эм болушлукъчу кесеклери.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П.13,52-чи 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  <w:b w:val="1"/>
              </w:rPr>
            </w:pPr>
          </w:p>
        </w:tc>
      </w:tr>
      <w:tr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11.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t xml:space="preserve">Ат. Атны ангылатыу.  Атланы къуралыулары.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П.15,65-чи иш, энчи атланы ызларгъа.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atLeast" w:val="48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12.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Эсденжазма.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rPr>
                <w:rStyle w:val="C14"/>
              </w:rPr>
              <w:t>Ж</w:t>
            </w:r>
            <w:r>
              <w:rPr>
                <w:rStyle w:val="C14"/>
              </w:rPr>
              <w:t>орукъланы къайтарыу</w:t>
            </w:r>
          </w:p>
        </w:tc>
      </w:tr>
      <w:tr>
        <w:trPr>
          <w:trHeight w:hRule="exact" w:val="54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  <w:rPr>
                <w:rStyle w:val="C14"/>
              </w:rPr>
            </w:pPr>
            <w:r>
              <w:rPr>
                <w:rStyle w:val="C14"/>
              </w:rPr>
              <w:t>13.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b w:val="1"/>
              </w:rPr>
            </w:pPr>
            <w:r>
              <w:t>Атланы сёз къураучу жалгъауларыны тюз жазылыулары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rPr>
                <w:rFonts w:ascii="Times New Roman" w:hAnsi="Times New Roman"/>
              </w:rPr>
              <w:t>П.16,17,79-чу иш, жалгъауланы къошаргъа</w:t>
            </w:r>
          </w:p>
        </w:tc>
      </w:tr>
      <w:tr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14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Къош атланы къуралыулары эм тюз жазылыулары.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П. 18,19,86-чы иш,сёзле къураргъа.</w:t>
            </w:r>
          </w:p>
        </w:tc>
      </w:tr>
      <w:tr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15.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Текущий контроль.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b w:val="1"/>
              </w:rPr>
            </w:pPr>
            <w:r>
              <w:rPr>
                <w:b w:val="1"/>
              </w:rPr>
              <w:t>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rPr>
                <w:rStyle w:val="C14"/>
              </w:rPr>
              <w:t>Жорукъланы къайтарыу</w:t>
            </w:r>
          </w:p>
        </w:tc>
      </w:tr>
      <w:tr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16.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t xml:space="preserve"> Халатла бла иш.Атланы санлары.  Иели атла.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 xml:space="preserve">П.21,98-чи иш, иели атланы ызларгъа. </w:t>
            </w:r>
          </w:p>
        </w:tc>
      </w:tr>
      <w:tr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17.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 xml:space="preserve">Атланы болушлада жалгъаныулары.  Иесиз атланы болуш жалгъаулары.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П.22,23,106-чы иш,болушларын белгилерге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18.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 xml:space="preserve">Баш болуш.  Атланы ноль болуш жалгъаулары.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П.24,25,111-чи 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78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19.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 xml:space="preserve">Иеликчи бла тамамлаучу болушланы жалгъаулары.  Иеликчи,  тамамлаучу, бериучю болушдагъы иесиз атланы жалгъауларыны тюз жазылыулары.</w:t>
              <w:tab/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П.27,119-чу иш,харфланы салыргъа.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63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20.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t>Орунлаучу бла башлаучу болушла.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П.29,129-чу иш,жалгъауланы къошуп жазаргъа.</w:t>
            </w:r>
          </w:p>
        </w:tc>
      </w:tr>
      <w:tr>
        <w:trPr>
          <w:trHeight w:hRule="exact" w:val="46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pacing w:lineRule="exact" w:line="240" w:beforeAutospacing="0" w:afterAutospacing="0"/>
              <w:ind w:left="140"/>
              <w:jc w:val="center"/>
              <w:rPr>
                <w:rStyle w:val="C14"/>
              </w:rPr>
            </w:pP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pacing w:lineRule="exact" w:line="240" w:before="60" w:beforeAutospacing="0" w:afterAutospacing="0"/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pacing w:lineRule="exact" w:line="240" w:beforeAutospacing="0" w:afterAutospacing="0"/>
              <w:jc w:val="center"/>
              <w:rPr>
                <w:rStyle w:val="C14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pacing w:lineRule="exact" w:line="240" w:beforeAutospacing="0" w:afterAutospacing="0"/>
            </w:pPr>
          </w:p>
        </w:tc>
      </w:tr>
      <w:tr>
        <w:trPr>
          <w:trHeight w:hRule="exact" w:val="64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21.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69" w:after="0" w:beforeAutospacing="0" w:afterAutospacing="0"/>
            </w:pPr>
            <w:r>
              <w:t xml:space="preserve">Иели атланы жалгъаныулары.  Иели атланы болуш жалгъауларыны тюз жазылыулары.</w:t>
              <w:tab/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П.30,137иш.</w:t>
            </w:r>
          </w:p>
        </w:tc>
      </w:tr>
      <w:tr>
        <w:trPr>
          <w:trHeight w:hRule="exact" w:val="732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22.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8" w:after="0" w:beforeAutospacing="0" w:afterAutospacing="0"/>
            </w:pPr>
            <w:r>
              <w:t>Сыфат, аны магъанасы. Сыфатланы къуралыулары.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П.34,143-чю иш.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615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23.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Сыфатланы даражалары. Кемлик, тенглешдириу эм айырма даражала.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П.35,36,161-чи иш.даражаланы белгилерге.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507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24.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 xml:space="preserve">Тюз эм болжаллы сыфатла.  Сыфатланы айтымда жюрютюлюулери.</w:t>
              <w:tab/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П.40-41,181-чи иш,соруула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492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25.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8" w:after="0" w:beforeAutospacing="0" w:afterAutospacing="0"/>
            </w:pPr>
            <w:r>
              <w:t>Санау, магъанасы. Санчы санау.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П.42-43,187-чи иш 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552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26.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t>Тизгинчи, юлюшчю, къауумлаучу санаула.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П.44-45,205-чи иш,санауланы белгилерге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ind w:left="140"/>
              <w:jc w:val="center"/>
            </w:pPr>
            <w:r>
              <w:rPr>
                <w:rStyle w:val="C14"/>
              </w:rPr>
              <w:t>27.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Санауланы тюз жазылыулары. Cанауну морфология жаны бла тинтиу.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П.48-49.Санауну къайтарыу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28.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Сезлеуню магъанасы. Сезлеулени къуралыулары.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П.51-52,245-чи иш,айтымла къураргъа</w:t>
            </w:r>
          </w:p>
        </w:tc>
      </w:tr>
      <w:tr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29.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t>Сёзлеулени къауумлары. Сёзлеуню морфология жаны бла тинтиу.</w:t>
              <w:tab/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 xml:space="preserve">П54-55,257-чи иш,жорукъланы билирге. </w:t>
            </w:r>
          </w:p>
        </w:tc>
      </w:tr>
      <w:tr>
        <w:trPr>
          <w:trHeight w:hRule="exact" w:val="1100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30.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spacing w:lineRule="exact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Кёлденжазма.</w:t>
            </w:r>
          </w:p>
          <w:p>
            <w:pPr>
              <w:spacing w:lineRule="exact" w:line="24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«Тузакъ»</w:t>
            </w:r>
          </w:p>
          <w:p>
            <w:pPr>
              <w:pStyle w:val="P1"/>
              <w:shd w:val="clear" w:fill="auto"/>
              <w:spacing w:lineRule="exact" w:line="274" w:after="0" w:beforeAutospacing="0" w:afterAutospacing="0"/>
              <w:ind w:right="-300"/>
            </w:pPr>
            <w:r>
              <w:rPr>
                <w:b w:val="1"/>
              </w:rPr>
              <w:t xml:space="preserve"> Кёчгюнчюлюк сабийлени къадарларында.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  <w:r>
              <w:t>Жорукъланы къайтарыу.</w:t>
            </w:r>
          </w:p>
        </w:tc>
      </w:tr>
      <w:tr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31.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t>Алмашланы магъаналары эм къауумлары.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П.56-57,269-чу  иш,жорукъланы билирге. 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32.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before="6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Эсденжазма </w:t>
            </w:r>
          </w:p>
          <w:p>
            <w:pPr>
              <w:pStyle w:val="P1"/>
              <w:shd w:val="clear" w:fill="auto"/>
              <w:spacing w:lineRule="exact" w:line="240" w:before="60" w:after="0" w:beforeAutospacing="0" w:afterAutospacing="0"/>
            </w:pPr>
            <w:r>
              <w:rPr>
                <w:b w:val="1"/>
              </w:rPr>
              <w:t>«Къарт бёрю»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33.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Халатла бла иш.Кесимлеучю алмашла. Кёргюзтюучю алмашла.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П.59-60,280-чи иш,айтымла къураргъа. 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exact" w:val="723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34.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74" w:after="0" w:beforeAutospacing="0" w:afterAutospacing="0"/>
              <w:rPr>
                <w:b w:val="1"/>
              </w:rPr>
            </w:pPr>
            <w:r>
              <w:rPr>
                <w:b w:val="1"/>
              </w:rPr>
              <w:t>Промеж. аттестация</w:t>
            </w:r>
          </w:p>
          <w:p>
            <w:pPr>
              <w:pStyle w:val="P1"/>
              <w:shd w:val="clear" w:fill="auto"/>
              <w:spacing w:lineRule="exact" w:line="274" w:after="0" w:beforeAutospacing="0" w:afterAutospacing="0"/>
            </w:pPr>
            <w:r>
              <w:rPr>
                <w:b w:val="1"/>
              </w:rPr>
              <w:t>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Style w:val="C14"/>
              </w:rPr>
            </w:pPr>
            <w:r>
              <w:rPr>
                <w:rFonts w:ascii="Times New Roman" w:hAnsi="Times New Roman"/>
              </w:rPr>
              <w:t>61-62,жорукъланы къайтарыу.</w:t>
            </w:r>
          </w:p>
        </w:tc>
      </w:tr>
      <w:tr>
        <w:trPr>
          <w:trHeight w:hRule="exact" w:val="911"/>
          <w:jc w:val="center"/>
        </w:trPr>
        <w:tc>
          <w:tcPr>
            <w:tcW w:w="56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35.</w:t>
            </w:r>
          </w:p>
        </w:tc>
        <w:tc>
          <w:tcPr>
            <w:tcW w:w="387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</w:pPr>
            <w:r>
              <w:t>Белгисиз алмашла. Угъайлаучу алмашла. Алмашланы морфология жаны бла тинтиу.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  <w:hideMark/>
          </w:tcPr>
          <w:p>
            <w:pPr>
              <w:pStyle w:val="P1"/>
              <w:shd w:val="clear" w:fill="auto"/>
              <w:spacing w:lineRule="exact" w:line="240" w:after="0" w:beforeAutospacing="0" w:afterAutospacing="0"/>
              <w:jc w:val="center"/>
            </w:pPr>
            <w:r>
              <w:rPr>
                <w:rStyle w:val="C14"/>
              </w:rPr>
              <w:t>1с.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П.63-64.</w:t>
            </w:r>
          </w:p>
          <w:p>
            <w:pPr>
              <w:pStyle w:val="P1"/>
              <w:shd w:val="clear" w:fill="auto"/>
              <w:spacing w:lineRule="exact" w:line="240" w:after="0" w:beforeAutospacing="0" w:afterAutospacing="0"/>
              <w:rPr>
                <w:rStyle w:val="C14"/>
              </w:rPr>
            </w:pPr>
          </w:p>
        </w:tc>
      </w:tr>
      <w:tr>
        <w:trPr>
          <w:trHeight w:hRule="atLeast" w:val="338"/>
          <w:jc w:val="center"/>
        </w:trPr>
        <w:tc>
          <w:tcPr>
            <w:tcW w:w="10533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Битеу: 35 сагъат.</w:t>
            </w:r>
          </w:p>
        </w:tc>
      </w:tr>
    </w:tbl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jc w:val="center"/>
        <w:rPr>
          <w:rFonts w:ascii="Times New Roman" w:hAnsi="Times New Roman"/>
        </w:rPr>
      </w:pPr>
    </w:p>
    <w:p>
      <w:pPr>
        <w:spacing w:lineRule="exact" w:line="240" w:after="242" w:beforeAutospacing="0" w:afterAutospacing="0"/>
        <w:ind w:right="160"/>
        <w:rPr>
          <w:rFonts w:ascii="Times New Roman" w:hAnsi="Times New Roman"/>
        </w:rPr>
      </w:pPr>
    </w:p>
    <w:p>
      <w:pPr>
        <w:pStyle w:val="P1"/>
        <w:shd w:val="clear" w:fill="auto"/>
        <w:spacing w:lineRule="exact" w:line="456" w:after="0" w:beforeAutospacing="0" w:afterAutospacing="0"/>
        <w:rPr>
          <w:b w:val="1"/>
        </w:rPr>
      </w:pPr>
      <w:r>
        <w:t xml:space="preserve">                                              </w:t>
      </w:r>
      <w:r>
        <w:rPr>
          <w:b w:val="1"/>
        </w:rPr>
        <w:t>Перечень учебно-методического обеспечения:</w:t>
      </w:r>
    </w:p>
    <w:p>
      <w:pPr>
        <w:pStyle w:val="P1"/>
        <w:shd w:val="clear" w:fill="auto"/>
        <w:spacing w:lineRule="exact" w:line="456" w:after="0" w:beforeAutospacing="0" w:afterAutospacing="0"/>
      </w:pPr>
    </w:p>
    <w:p>
      <w:pPr>
        <w:pStyle w:val="P10"/>
        <w:numPr>
          <w:ilvl w:val="0"/>
          <w:numId w:val="3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Малкъар тил 6- чы классха дерслик. Созаева Б.Т. Нальчик «Эльбрус» 2014</w:t>
      </w:r>
    </w:p>
    <w:p>
      <w:pPr>
        <w:pStyle w:val="P10"/>
        <w:numPr>
          <w:ilvl w:val="0"/>
          <w:numId w:val="3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Малкъар тилден программала 5-9-чу, 11-чи класслагъа. Нальчик «Книга» 2011</w:t>
      </w:r>
    </w:p>
    <w:p>
      <w:pPr>
        <w:pStyle w:val="P10"/>
        <w:numPr>
          <w:ilvl w:val="0"/>
          <w:numId w:val="3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Малкъар тилден 6-чы классха жарашдырылгъан ишчи дефтер.</w:t>
      </w:r>
    </w:p>
    <w:p>
      <w:pPr>
        <w:pStyle w:val="P10"/>
        <w:numPr>
          <w:ilvl w:val="0"/>
          <w:numId w:val="3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Теммоланы Х.М. Орфография сёзлюк. Орта школну окъуучуларына, Нальчик «Эльбрус».</w:t>
      </w:r>
    </w:p>
    <w:p>
      <w:pPr>
        <w:rPr>
          <w:sz w:val="2"/>
        </w:rPr>
      </w:pPr>
    </w:p>
    <w:sectPr>
      <w:type w:val="nextPage"/>
      <w:pgSz w:w="11900" w:h="16840" w:code="9"/>
      <w:pgMar w:left="700" w:right="376" w:top="1128" w:bottom="1128" w:header="0" w:footer="3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"/>
      </w:rPr>
    </w:pPr>
    <w:r>
      <mc:AlternateContent>
        <mc:Choice Requires="wps">
          <w:rPr>
            <w:noProof w:val="1"/>
          </w:rPr>
          <w:drawing>
            <wp:anchor xmlns:wp="http://schemas.openxmlformats.org/drawingml/2006/wordprocessingDrawing" simplePos="0" allowOverlap="0" behindDoc="1" layoutInCell="1" locked="0" relativeHeight="3" distL="63500" distR="63500">
              <wp:simplePos x="0" y="0"/>
              <wp:positionH relativeFrom="page">
                <wp:posOffset>1746250</wp:posOffset>
              </wp:positionH>
              <wp:positionV relativeFrom="page">
                <wp:posOffset>9368155</wp:posOffset>
              </wp:positionV>
              <wp:extent cx="15875" cy="93345"/>
              <wp:wrapNone/>
              <wp:docPr id="3" name="_x0000_s409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5" cy="933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2"/>
                            <w:shd w:val="clear" w:fill="auto"/>
                            <w:spacing w:lineRule="auto" w:line="240" w:beforeAutospacing="0" w:afterAutospacing="0"/>
                          </w:pPr>
                          <w:r>
                            <w:rPr>
                              <w:rStyle w:val="C7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4" path="m,l,21600r21600,l21600,xe"/>
            <v:shape xmlns:o="urn:schemas-microsoft-com:office:office" type="#4" id="_x0000_s4098" style="position:absolute;width:1,25pt;height:7,35pt;z-index:3;mso-wrap-distance-left:5pt;mso-wrap-distance-top:0pt;mso-wrap-distance-right:5pt;mso-wrap-distance-bottom:0pt;margin-left:137,5pt;margin-top:737,65pt;mso-position-horizontal:absolute;mso-position-horizontal-relative:page;mso-position-vertical:absolute;mso-position-vertical-relative:page;mso-wrap-style:none" strokeweight="0pt" stroked="f" o:allowincell="t">
              <v:textbox style="mso-fit-shape-to-text:t" inset="0mm,0mm,0mm,0mm">
                <w:txbxContent>
                  <w:p>
                    <w:pPr>
                      <w:pStyle w:val="P2"/>
                      <w:shd w:val="clear" w:fill="auto"/>
                      <w:spacing w:lineRule="auto" w:line="240" w:beforeAutospacing="0" w:afterAutospacing="0"/>
                    </w:pPr>
                    <w:r>
                      <w:rPr>
                        <w:rStyle w:val="C7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"/>
      </w:rPr>
    </w:pPr>
    <w:r>
      <mc:AlternateContent>
        <mc:Choice Requires="wps">
          <w:rPr>
            <w:noProof w:val="1"/>
          </w:rPr>
          <w:drawing>
            <wp:anchor xmlns:wp="http://schemas.openxmlformats.org/drawingml/2006/wordprocessingDrawing" simplePos="0" allowOverlap="0" behindDoc="1" layoutInCell="1" locked="0" relativeHeight="4" distL="63500" distR="63500">
              <wp:simplePos x="0" y="0"/>
              <wp:positionH relativeFrom="page">
                <wp:posOffset>7223760</wp:posOffset>
              </wp:positionH>
              <wp:positionV relativeFrom="page">
                <wp:posOffset>199390</wp:posOffset>
              </wp:positionV>
              <wp:extent cx="29845" cy="102235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5" cy="1022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2"/>
                            <w:shd w:val="clear" w:fill="auto"/>
                            <w:spacing w:lineRule="auto" w:line="240" w:beforeAutospacing="0" w:afterAutospacing="0"/>
                          </w:pPr>
                          <w:r>
                            <w:rPr>
                              <w:rStyle w:val="C6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3" style="position:absolute;width:2,3499999pt;height:8,05pt;z-index:4;mso-wrap-distance-left:5pt;mso-wrap-distance-top:0pt;mso-wrap-distance-right:5pt;mso-wrap-distance-bottom:0pt;margin-left:568,8pt;margin-top:15,7pt;mso-position-horizontal:absolute;mso-position-horizontal-relative:page;mso-position-vertical:absolute;mso-position-vertical-relative:page;mso-wrap-style:none" strokeweight="0pt" stroked="f" o:allowincell="t">
              <v:textbox style="mso-fit-shape-to-text:t" inset="0mm,0mm,0mm,0mm">
                <w:txbxContent>
                  <w:p>
                    <w:pPr>
                      <w:pStyle w:val="P2"/>
                      <w:shd w:val="clear" w:fill="auto"/>
                      <w:spacing w:lineRule="auto" w:line="240" w:beforeAutospacing="0" w:afterAutospacing="0"/>
                    </w:pPr>
                    <w:r>
                      <w:rPr>
                        <w:rStyle w:val="C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rFonts w:ascii="Times New Roman" w:hAnsi="Times New Roman"/>
        <w:b w:val="1"/>
        <w:i w:val="1"/>
      </w:rPr>
    </w:pPr>
    <w:r>
      <mc:AlternateContent>
        <mc:Choice Requires="wps">
          <w:rPr>
            <w:rFonts w:ascii="Times New Roman" w:hAnsi="Times New Roman"/>
            <w:b w:val="1"/>
            <w:i w:val="1"/>
            <w:noProof w:val="1"/>
            <w:color w:val="FFFFFF"/>
          </w:rPr>
          <w:drawing>
            <wp:anchor xmlns:wp="http://schemas.openxmlformats.org/drawingml/2006/wordprocessingDrawing" simplePos="0" allowOverlap="0" behindDoc="1" layoutInCell="1" locked="0" relativeHeight="2" distL="63500" distR="63500">
              <wp:simplePos x="0" y="0"/>
              <wp:positionH relativeFrom="page">
                <wp:posOffset>2994660</wp:posOffset>
              </wp:positionH>
              <wp:positionV relativeFrom="page">
                <wp:posOffset>793750</wp:posOffset>
              </wp:positionV>
              <wp:extent cx="82550" cy="17526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2"/>
                            <w:shd w:val="clear" w:fill="auto"/>
                            <w:spacing w:lineRule="auto" w:line="240" w:beforeAutospacing="0" w:afterAutospacing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8" path="m,l,21600r21600,l21600,xe"/>
            <v:shape xmlns:o="urn:schemas-microsoft-com:office:office" type="#8" id="Text Box 1" style="position:absolute;width:6,5pt;height:13,8pt;z-index:2;mso-wrap-distance-left:5pt;mso-wrap-distance-top:0pt;mso-wrap-distance-right:5pt;mso-wrap-distance-bottom:0pt;margin-left:235,8pt;margin-top:62,5pt;mso-position-horizontal:absolute;mso-position-horizontal-relative:page;mso-position-vertical:absolute;mso-position-vertical-relative:page;mso-wrap-style:none" strokeweight="0pt" stroked="f" o:allowincell="t">
              <v:textbox style="mso-fit-shape-to-text:t" inset="0mm,0mm,0mm,0mm">
                <w:txbxContent>
                  <w:p>
                    <w:pPr>
                      <w:pStyle w:val="P2"/>
                      <w:shd w:val="clear" w:fill="auto"/>
                      <w:spacing w:lineRule="auto" w:line="240" w:beforeAutospacing="0" w:afterAutospacing="0"/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r>
      <w:t xml:space="preserve">                                                </w:t>
    </w:r>
  </w:p>
  <w:p>
    <w:pPr>
      <w:rPr>
        <w:b w:val="1"/>
      </w:rPr>
    </w:pPr>
    <w:r>
      <w:t xml:space="preserve">                                               </w:t>
    </w:r>
  </w:p>
  <w:p/>
  <w:p>
    <w:pPr>
      <w:rPr>
        <w:rFonts w:ascii="Times New Roman" w:hAnsi="Times New Roman"/>
        <w:b w:val="1"/>
      </w:rPr>
    </w:pPr>
    <w:r>
      <w:t xml:space="preserve">                                                  </w:t>
    </w:r>
  </w:p>
</w:hdr>
</file>

<file path=word/numbering.xml><?xml version="1.0" encoding="utf-8"?>
<w:numbering xmlns:w="http://schemas.openxmlformats.org/wordprocessingml/2006/main">
  <w:abstractNum w:abstractNumId="0">
    <w:nsid w:val="0E342001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">
    <w:nsid w:val="55060165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2">
    <w:nsid w:val="5B977EA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5B86557"/>
    <w:multiLevelType w:val="hybridMultilevel"/>
    <w:lvl w:ilvl="0" w:tplc="9DBE29E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Microsoft Sans Serif" w:hAnsi="Microsoft Sans Serif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color w:val="000000"/>
    </w:rPr>
  </w:style>
  <w:style w:type="paragraph" w:styleId="P1">
    <w:name w:val="Основной текст (2)1"/>
    <w:basedOn w:val="P0"/>
    <w:link w:val="C4"/>
    <w:pPr>
      <w:shd w:val="clear" w:fill="FFFFFF"/>
      <w:spacing w:lineRule="auto" w:line="240" w:after="240" w:beforeAutospacing="0" w:afterAutospacing="0"/>
    </w:pPr>
    <w:rPr>
      <w:rFonts w:ascii="Times New Roman" w:hAnsi="Times New Roman"/>
    </w:rPr>
  </w:style>
  <w:style w:type="paragraph" w:styleId="P2">
    <w:name w:val="Колонтитул1"/>
    <w:basedOn w:val="P0"/>
    <w:link w:val="C5"/>
    <w:pPr>
      <w:shd w:val="clear" w:fill="FFFFFF"/>
      <w:spacing w:lineRule="exact" w:line="322" w:beforeAutospacing="0" w:afterAutospacing="0"/>
    </w:pPr>
    <w:rPr>
      <w:rFonts w:ascii="Times New Roman" w:hAnsi="Times New Roman"/>
      <w:b w:val="1"/>
    </w:rPr>
  </w:style>
  <w:style w:type="paragraph" w:styleId="P3">
    <w:name w:val="Основной текст (3)"/>
    <w:basedOn w:val="P0"/>
    <w:link w:val="C8"/>
    <w:pPr>
      <w:shd w:val="clear" w:fill="FFFFFF"/>
      <w:spacing w:lineRule="auto" w:line="240" w:after="60" w:beforeAutospacing="0" w:afterAutospacing="0"/>
      <w:jc w:val="both"/>
    </w:pPr>
    <w:rPr>
      <w:rFonts w:ascii="Times New Roman" w:hAnsi="Times New Roman"/>
      <w:sz w:val="13"/>
    </w:rPr>
  </w:style>
  <w:style w:type="paragraph" w:styleId="P4">
    <w:name w:val="Основной текст (4)"/>
    <w:basedOn w:val="P0"/>
    <w:link w:val="C9"/>
    <w:pPr>
      <w:shd w:val="clear" w:fill="FFFFFF"/>
      <w:spacing w:lineRule="exact" w:line="134" w:before="4020" w:beforeAutospacing="0" w:afterAutospacing="0"/>
    </w:pPr>
    <w:rPr>
      <w:rFonts w:ascii="Times New Roman" w:hAnsi="Times New Roman"/>
      <w:sz w:val="11"/>
    </w:rPr>
  </w:style>
  <w:style w:type="paragraph" w:styleId="P5">
    <w:name w:val="Основной текст (5)"/>
    <w:basedOn w:val="P0"/>
    <w:link w:val="C11"/>
    <w:pPr>
      <w:shd w:val="clear" w:fill="FFFFFF"/>
      <w:spacing w:lineRule="exact" w:line="317" w:beforeAutospacing="0" w:afterAutospacing="0"/>
      <w:jc w:val="both"/>
    </w:pPr>
    <w:rPr>
      <w:rFonts w:ascii="Times New Roman" w:hAnsi="Times New Roman"/>
      <w:b w:val="1"/>
    </w:rPr>
  </w:style>
  <w:style w:type="paragraph" w:styleId="P6">
    <w:name w:val="Подпись к таблице"/>
    <w:basedOn w:val="P0"/>
    <w:link w:val="C18"/>
    <w:pPr>
      <w:shd w:val="clear" w:fill="FFFFFF"/>
      <w:spacing w:lineRule="auto" w:line="240" w:beforeAutospacing="0" w:afterAutospacing="0"/>
    </w:pPr>
    <w:rPr>
      <w:rFonts w:ascii="Times New Roman" w:hAnsi="Times New Roman"/>
    </w:rPr>
  </w:style>
  <w:style w:type="paragraph" w:styleId="P7">
    <w:name w:val="header"/>
    <w:basedOn w:val="P0"/>
    <w:link w:val="C19"/>
    <w:pPr>
      <w:tabs>
        <w:tab w:val="center" w:pos="4677" w:leader="none"/>
        <w:tab w:val="right" w:pos="9355" w:leader="none"/>
      </w:tabs>
    </w:pPr>
    <w:rPr/>
  </w:style>
  <w:style w:type="paragraph" w:styleId="P8">
    <w:name w:val="footer"/>
    <w:basedOn w:val="P0"/>
    <w:link w:val="C20"/>
    <w:pPr>
      <w:tabs>
        <w:tab w:val="center" w:pos="4677" w:leader="none"/>
        <w:tab w:val="right" w:pos="9355" w:leader="none"/>
      </w:tabs>
    </w:pPr>
    <w:rPr/>
  </w:style>
  <w:style w:type="paragraph" w:styleId="P9">
    <w:name w:val="Balloon Text"/>
    <w:basedOn w:val="P0"/>
    <w:link w:val="C21"/>
    <w:semiHidden/>
    <w:pPr/>
    <w:rPr>
      <w:rFonts w:ascii="Segoe UI" w:hAnsi="Segoe UI"/>
      <w:sz w:val="18"/>
    </w:rPr>
  </w:style>
  <w:style w:type="paragraph" w:styleId="P10">
    <w:name w:val="List Paragraph"/>
    <w:basedOn w:val="P0"/>
    <w:qFormat/>
    <w:pPr>
      <w:widowControl w:val="1"/>
      <w:spacing w:lineRule="auto" w:line="276" w:after="200" w:beforeAutospacing="0" w:afterAutospacing="0"/>
      <w:ind w:left="720"/>
      <w:contextualSpacing w:val="1"/>
    </w:pPr>
    <w:rPr>
      <w:color w:val="auto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66CC"/>
      <w:u w:val="single"/>
    </w:rPr>
  </w:style>
  <w:style w:type="character" w:styleId="C3">
    <w:name w:val="Основной текст (2) Exact"/>
    <w:basedOn w:val="C0"/>
    <w:rPr>
      <w:rFonts w:ascii="Times New Roman" w:hAnsi="Times New Roman"/>
      <w:b w:val="0"/>
      <w:i w:val="0"/>
      <w:strike w:val="0"/>
      <w:u w:val="none"/>
    </w:rPr>
  </w:style>
  <w:style w:type="character" w:styleId="C4">
    <w:name w:val="Основной текст (2)_"/>
    <w:basedOn w:val="C0"/>
    <w:link w:val="P1"/>
    <w:rPr>
      <w:rFonts w:ascii="Times New Roman" w:hAnsi="Times New Roman"/>
    </w:rPr>
  </w:style>
  <w:style w:type="character" w:styleId="C5">
    <w:name w:val="Колонтитул_"/>
    <w:basedOn w:val="C0"/>
    <w:link w:val="P2"/>
    <w:rPr>
      <w:rFonts w:ascii="Times New Roman" w:hAnsi="Times New Roman"/>
      <w:b w:val="1"/>
    </w:rPr>
  </w:style>
  <w:style w:type="character" w:styleId="C6">
    <w:name w:val="Колонтитул + 7 pt;Не полужирный"/>
    <w:basedOn w:val="C5"/>
    <w:rPr>
      <w:rFonts w:ascii="Times New Roman" w:hAnsi="Times New Roman"/>
      <w:b w:val="1"/>
      <w:i w:val="0"/>
      <w:strike w:val="0"/>
      <w:color w:val="000000"/>
      <w:sz w:val="14"/>
      <w:u w:val="none"/>
    </w:rPr>
  </w:style>
  <w:style w:type="character" w:styleId="C7">
    <w:name w:val="Колонтитул + Century Gothic;6 pt;Не полужирный"/>
    <w:basedOn w:val="C5"/>
    <w:rPr>
      <w:rFonts w:ascii="Century Gothic" w:hAnsi="Century Gothic"/>
      <w:b w:val="1"/>
      <w:i w:val="0"/>
      <w:strike w:val="0"/>
      <w:color w:val="000000"/>
      <w:sz w:val="12"/>
      <w:u w:val="none"/>
    </w:rPr>
  </w:style>
  <w:style w:type="character" w:styleId="C8">
    <w:name w:val="Основной текст (3)_"/>
    <w:basedOn w:val="C0"/>
    <w:link w:val="P3"/>
    <w:rPr>
      <w:rFonts w:ascii="Times New Roman" w:hAnsi="Times New Roman"/>
      <w:sz w:val="13"/>
    </w:rPr>
  </w:style>
  <w:style w:type="character" w:styleId="C9">
    <w:name w:val="Основной текст (4)_"/>
    <w:basedOn w:val="C0"/>
    <w:link w:val="P4"/>
    <w:rPr>
      <w:rFonts w:ascii="Times New Roman" w:hAnsi="Times New Roman"/>
      <w:sz w:val="11"/>
    </w:rPr>
  </w:style>
  <w:style w:type="character" w:styleId="C10">
    <w:name w:val="Основной текст (4) + Franklin Gothic Medium"/>
    <w:basedOn w:val="C9"/>
    <w:rPr>
      <w:rFonts w:ascii="Franklin Gothic Medium" w:hAnsi="Franklin Gothic Medium"/>
      <w:b w:val="1"/>
      <w:i w:val="0"/>
      <w:strike w:val="0"/>
      <w:color w:val="000000"/>
      <w:sz w:val="11"/>
      <w:u w:val="none"/>
    </w:rPr>
  </w:style>
  <w:style w:type="character" w:styleId="C11">
    <w:name w:val="Основной текст (5)_"/>
    <w:basedOn w:val="C0"/>
    <w:link w:val="P5"/>
    <w:rPr>
      <w:rFonts w:ascii="Times New Roman" w:hAnsi="Times New Roman"/>
      <w:b w:val="1"/>
    </w:rPr>
  </w:style>
  <w:style w:type="character" w:styleId="C12">
    <w:name w:val="Колонтитул"/>
    <w:basedOn w:val="C5"/>
    <w:rPr>
      <w:rFonts w:ascii="Times New Roman" w:hAnsi="Times New Roman"/>
      <w:b w:val="1"/>
      <w:i w:val="0"/>
      <w:strike w:val="0"/>
      <w:color w:val="000000"/>
      <w:sz w:val="24"/>
      <w:u w:val="none"/>
    </w:rPr>
  </w:style>
  <w:style w:type="character" w:styleId="C13">
    <w:name w:val="Основной текст (2)"/>
    <w:basedOn w:val="C4"/>
    <w:rPr>
      <w:rFonts w:ascii="Times New Roman" w:hAnsi="Times New Roman"/>
      <w:b w:val="0"/>
      <w:i w:val="0"/>
      <w:strike w:val="0"/>
      <w:color w:val="000000"/>
      <w:sz w:val="24"/>
      <w:u w:val="single"/>
    </w:rPr>
  </w:style>
  <w:style w:type="character" w:styleId="C14">
    <w:name w:val="Основной текст (2)2"/>
    <w:basedOn w:val="C4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C15">
    <w:name w:val="Основной текст (2) + Полужирный;Интервал -1 pt"/>
    <w:basedOn w:val="C4"/>
    <w:rPr>
      <w:rFonts w:ascii="Times New Roman" w:hAnsi="Times New Roman"/>
      <w:b w:val="1"/>
      <w:i w:val="0"/>
      <w:strike w:val="0"/>
      <w:color w:val="000000"/>
      <w:sz w:val="24"/>
      <w:u w:val="none"/>
    </w:rPr>
  </w:style>
  <w:style w:type="character" w:styleId="C16">
    <w:name w:val="Основной текст (2) + Полужирный"/>
    <w:basedOn w:val="C4"/>
    <w:rPr>
      <w:rFonts w:ascii="Times New Roman" w:hAnsi="Times New Roman"/>
      <w:b w:val="1"/>
      <w:i w:val="0"/>
      <w:strike w:val="0"/>
      <w:color w:val="000000"/>
      <w:sz w:val="24"/>
      <w:u w:val="none"/>
    </w:rPr>
  </w:style>
  <w:style w:type="character" w:styleId="C17">
    <w:name w:val="Колонтитул + 11 pt;Курсив"/>
    <w:basedOn w:val="C5"/>
    <w:rPr>
      <w:rFonts w:ascii="Times New Roman" w:hAnsi="Times New Roman"/>
      <w:b w:val="1"/>
      <w:i w:val="1"/>
      <w:strike w:val="0"/>
      <w:color w:val="000000"/>
      <w:sz w:val="22"/>
      <w:u w:val="none"/>
    </w:rPr>
  </w:style>
  <w:style w:type="character" w:styleId="C18">
    <w:name w:val="Подпись к таблице_"/>
    <w:basedOn w:val="C0"/>
    <w:link w:val="P6"/>
    <w:rPr>
      <w:rFonts w:ascii="Times New Roman" w:hAnsi="Times New Roman"/>
    </w:rPr>
  </w:style>
  <w:style w:type="character" w:styleId="C19">
    <w:name w:val="Верхний колонтитул Знак"/>
    <w:basedOn w:val="C0"/>
    <w:link w:val="P7"/>
    <w:rPr/>
  </w:style>
  <w:style w:type="character" w:styleId="C20">
    <w:name w:val="Нижний колонтитул Знак"/>
    <w:basedOn w:val="C0"/>
    <w:link w:val="P8"/>
    <w:rPr/>
  </w:style>
  <w:style w:type="character" w:styleId="C21">
    <w:name w:val="Текст выноски Знак"/>
    <w:basedOn w:val="C0"/>
    <w:link w:val="P9"/>
    <w:semiHidden/>
    <w:rPr>
      <w:rFonts w:ascii="Segoe UI" w:hAnsi="Segoe UI"/>
      <w:sz w:val="1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