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CA" w:rsidRDefault="004962CA" w:rsidP="009472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4962CA" w:rsidRDefault="004962CA" w:rsidP="0094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примерной программы по предмету и реализуется на базе учебника</w:t>
      </w:r>
      <w:r>
        <w:rPr>
          <w:rFonts w:ascii="Times New Roman" w:hAnsi="Times New Roman" w:cs="Times New Roman"/>
          <w:sz w:val="24"/>
          <w:szCs w:val="24"/>
        </w:rPr>
        <w:t xml:space="preserve">: Ваулина Ю.Е., Дули Д., Подоляка О.Е. Английский язык. 8 класс. Издательство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»1.2.1.3.5.3.</w:t>
      </w:r>
    </w:p>
    <w:p w:rsidR="004962CA" w:rsidRDefault="004962CA" w:rsidP="004962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Нормативные документы для составления рабочей программы:</w:t>
      </w:r>
    </w:p>
    <w:p w:rsidR="004962CA" w:rsidRDefault="004962CA" w:rsidP="004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(от 29.12.№273-ФЗ). </w:t>
      </w:r>
    </w:p>
    <w:p w:rsidR="004962CA" w:rsidRDefault="004962CA" w:rsidP="004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ФГОС ООО» от 17 декабря 2010 г. №1897 (с изменениями и дополнениями).</w:t>
      </w:r>
    </w:p>
    <w:p w:rsidR="004962CA" w:rsidRDefault="004962CA" w:rsidP="004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4962CA" w:rsidRDefault="004962CA" w:rsidP="00496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4962CA" w:rsidRDefault="004962CA" w:rsidP="00496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Основными целямии задачами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 английского языка в основной школе являются:</w:t>
      </w:r>
    </w:p>
    <w:p w:rsidR="004962CA" w:rsidRDefault="004962CA" w:rsidP="004962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иноязычной коммуникативной компетенции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речевая компетенция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языковая компетенция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социокультурная компетенция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её культуру в условиях иноязычного межкультурного общения;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компенсаторная компетенция —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учебно-познавательная компетенция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школьников понимания важности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уважения к личности,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Создание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2CA" w:rsidRDefault="004962CA" w:rsidP="004962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коммуникативных умений в основных видах речевой деятельности;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языковых навыков;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и развитие социокультурных умений и навыков.</w:t>
      </w:r>
    </w:p>
    <w:p w:rsidR="004962CA" w:rsidRDefault="004962CA" w:rsidP="004962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2CA" w:rsidRDefault="004962CA" w:rsidP="004962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Планируемые результаты освоения учебного предмета</w:t>
      </w:r>
    </w:p>
    <w:p w:rsidR="004962CA" w:rsidRDefault="004962CA" w:rsidP="004962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0E26" w:rsidRDefault="00D60E26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962CA" w:rsidRDefault="004962CA" w:rsidP="004962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4962CA" w:rsidRDefault="004962CA" w:rsidP="004962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2CA" w:rsidRDefault="004962CA" w:rsidP="004962C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2CA" w:rsidRDefault="004962CA" w:rsidP="004962CA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родо-видовых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962CA" w:rsidRDefault="004962CA" w:rsidP="004962CA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962CA" w:rsidRPr="00D60E26" w:rsidRDefault="00D60E26" w:rsidP="004962CA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2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 коммуникативной сфере (т.е. владении иностранным языком как средством общения) - 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оценивать полученную информацию, выражать свое мнение;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 излагать результаты проектной деятельности.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Объѐм личного письма – около 100–110 слов, включая адрес;</w:t>
      </w:r>
    </w:p>
    <w:p w:rsidR="004962CA" w:rsidRDefault="004962CA" w:rsidP="004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962CA" w:rsidRDefault="004962CA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82" w:rsidRDefault="00947282" w:rsidP="004962CA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Содержание учебного предмета</w:t>
      </w:r>
    </w:p>
    <w:p w:rsidR="004962CA" w:rsidRDefault="004962CA" w:rsidP="004962CA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</w:t>
      </w: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класс(102 часа, 3 часа в неделю)</w:t>
      </w: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Модуль 1.</w:t>
      </w:r>
      <w:r w:rsidR="004156B6">
        <w:rPr>
          <w:rFonts w:ascii="Times New Roman" w:hAnsi="Times New Roman" w:cs="Times New Roman"/>
          <w:b/>
          <w:bCs/>
          <w:sz w:val="24"/>
          <w:szCs w:val="24"/>
        </w:rPr>
        <w:t>Общение  (12</w:t>
      </w:r>
      <w:r>
        <w:rPr>
          <w:rFonts w:ascii="Times New Roman" w:hAnsi="Times New Roman" w:cs="Times New Roman"/>
          <w:b/>
          <w:bCs/>
          <w:sz w:val="24"/>
          <w:szCs w:val="24"/>
        </w:rPr>
        <w:t>+1ч).</w:t>
      </w:r>
      <w:r w:rsidR="004156B6">
        <w:rPr>
          <w:rFonts w:ascii="Times New Roman" w:hAnsi="Times New Roman" w:cs="Times New Roman"/>
          <w:bCs/>
          <w:sz w:val="24"/>
          <w:szCs w:val="24"/>
        </w:rPr>
        <w:t xml:space="preserve">Вводный урок. Общение. Поисковое чтение. Входной контроль. Употребление настоящих времен. Внешность. Письма и открытки. Глагол </w:t>
      </w:r>
      <w:r w:rsidR="004156B6">
        <w:rPr>
          <w:rFonts w:ascii="Times New Roman" w:hAnsi="Times New Roman" w:cs="Times New Roman"/>
          <w:bCs/>
          <w:sz w:val="24"/>
          <w:szCs w:val="24"/>
          <w:lang w:val="en-US"/>
        </w:rPr>
        <w:t>toget</w:t>
      </w:r>
      <w:r w:rsidR="004156B6" w:rsidRPr="004156B6">
        <w:rPr>
          <w:rFonts w:ascii="Times New Roman" w:hAnsi="Times New Roman" w:cs="Times New Roman"/>
          <w:bCs/>
          <w:sz w:val="24"/>
          <w:szCs w:val="24"/>
        </w:rPr>
        <w:t>.</w:t>
      </w:r>
      <w:r w:rsidR="004156B6">
        <w:rPr>
          <w:rFonts w:ascii="Times New Roman" w:hAnsi="Times New Roman" w:cs="Times New Roman"/>
          <w:bCs/>
          <w:sz w:val="24"/>
          <w:szCs w:val="24"/>
        </w:rPr>
        <w:t xml:space="preserve"> Правила</w:t>
      </w:r>
      <w:r w:rsidR="009D5A34">
        <w:rPr>
          <w:rFonts w:ascii="Times New Roman" w:hAnsi="Times New Roman" w:cs="Times New Roman"/>
          <w:bCs/>
          <w:sz w:val="24"/>
          <w:szCs w:val="24"/>
        </w:rPr>
        <w:t xml:space="preserve"> этикета</w:t>
      </w:r>
      <w:r w:rsidR="004156B6">
        <w:rPr>
          <w:rFonts w:ascii="Times New Roman" w:hAnsi="Times New Roman" w:cs="Times New Roman"/>
          <w:bCs/>
          <w:sz w:val="24"/>
          <w:szCs w:val="24"/>
        </w:rPr>
        <w:t xml:space="preserve"> в Великобритании. Конфликты и их разрешение. </w:t>
      </w:r>
      <w:r w:rsidR="009D5A34">
        <w:rPr>
          <w:rFonts w:ascii="Times New Roman" w:hAnsi="Times New Roman" w:cs="Times New Roman"/>
          <w:bCs/>
          <w:sz w:val="24"/>
          <w:szCs w:val="24"/>
        </w:rPr>
        <w:t>Словарный диктант.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№1. </w:t>
      </w:r>
    </w:p>
    <w:p w:rsidR="004962CA" w:rsidRDefault="004156B6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2.Модуль 2. Продукты питания и покупки (12</w:t>
      </w:r>
      <w:r w:rsidR="004962CA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9D5A34">
        <w:rPr>
          <w:rFonts w:ascii="Times New Roman" w:hAnsi="Times New Roman" w:cs="Times New Roman"/>
          <w:bCs/>
          <w:sz w:val="24"/>
          <w:szCs w:val="24"/>
        </w:rPr>
        <w:t>Тематическая лексика</w:t>
      </w:r>
      <w:r w:rsidR="004962CA">
        <w:rPr>
          <w:rFonts w:ascii="Times New Roman" w:hAnsi="Times New Roman" w:cs="Times New Roman"/>
          <w:bCs/>
          <w:sz w:val="24"/>
          <w:szCs w:val="24"/>
        </w:rPr>
        <w:t>.</w:t>
      </w:r>
      <w:r w:rsidR="009D5A34">
        <w:rPr>
          <w:rFonts w:ascii="Times New Roman" w:hAnsi="Times New Roman" w:cs="Times New Roman"/>
          <w:bCs/>
          <w:sz w:val="24"/>
          <w:szCs w:val="24"/>
        </w:rPr>
        <w:t xml:space="preserve"> Национальное блюдо. Времена группы </w:t>
      </w:r>
      <w:r w:rsidR="009D5A34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="009D5A34" w:rsidRPr="009D5A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5A34">
        <w:rPr>
          <w:rFonts w:ascii="Times New Roman" w:hAnsi="Times New Roman" w:cs="Times New Roman"/>
          <w:bCs/>
          <w:sz w:val="24"/>
          <w:szCs w:val="24"/>
        </w:rPr>
        <w:t xml:space="preserve">Аудирование и говорение. Исчисляемые и неисчисляемые существительные. Электронное письмо. </w:t>
      </w:r>
      <w:proofErr w:type="gramStart"/>
      <w:r w:rsidR="009D5A34">
        <w:rPr>
          <w:rFonts w:ascii="Times New Roman" w:hAnsi="Times New Roman" w:cs="Times New Roman"/>
          <w:bCs/>
          <w:sz w:val="24"/>
          <w:szCs w:val="24"/>
        </w:rPr>
        <w:t>Словообразование .</w:t>
      </w:r>
      <w:proofErr w:type="gramEnd"/>
      <w:r w:rsidR="009D5A34">
        <w:rPr>
          <w:rFonts w:ascii="Times New Roman" w:hAnsi="Times New Roman" w:cs="Times New Roman"/>
          <w:bCs/>
          <w:sz w:val="24"/>
          <w:szCs w:val="24"/>
        </w:rPr>
        <w:t xml:space="preserve"> Благотворительность. Русская национальная </w:t>
      </w:r>
      <w:proofErr w:type="gramStart"/>
      <w:r w:rsidR="009D5A34">
        <w:rPr>
          <w:rFonts w:ascii="Times New Roman" w:hAnsi="Times New Roman" w:cs="Times New Roman"/>
          <w:bCs/>
          <w:sz w:val="24"/>
          <w:szCs w:val="24"/>
        </w:rPr>
        <w:t>кухня .</w:t>
      </w:r>
      <w:proofErr w:type="gramEnd"/>
      <w:r w:rsidR="009D5A34">
        <w:rPr>
          <w:rFonts w:ascii="Times New Roman" w:hAnsi="Times New Roman" w:cs="Times New Roman"/>
          <w:bCs/>
          <w:sz w:val="24"/>
          <w:szCs w:val="24"/>
        </w:rPr>
        <w:t xml:space="preserve">  пластиковые и бумажные пакеты. Словарный диктант. </w:t>
      </w:r>
      <w:r w:rsidR="004962CA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№2</w:t>
      </w:r>
    </w:p>
    <w:p w:rsidR="004962CA" w:rsidRDefault="004156B6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Модуль3. Великие  у</w:t>
      </w:r>
      <w:r w:rsidR="000042CE">
        <w:rPr>
          <w:rFonts w:ascii="Times New Roman" w:hAnsi="Times New Roman" w:cs="Times New Roman"/>
          <w:b/>
          <w:bCs/>
          <w:sz w:val="24"/>
          <w:szCs w:val="24"/>
        </w:rPr>
        <w:t>мы  (13</w:t>
      </w:r>
      <w:r w:rsidR="004962CA">
        <w:rPr>
          <w:rFonts w:ascii="Times New Roman" w:hAnsi="Times New Roman" w:cs="Times New Roman"/>
          <w:b/>
          <w:bCs/>
          <w:sz w:val="24"/>
          <w:szCs w:val="24"/>
        </w:rPr>
        <w:t>+1ч)</w:t>
      </w:r>
      <w:r w:rsidR="009D5A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5A34">
        <w:rPr>
          <w:rFonts w:ascii="Times New Roman" w:hAnsi="Times New Roman" w:cs="Times New Roman"/>
          <w:bCs/>
          <w:sz w:val="24"/>
          <w:szCs w:val="24"/>
        </w:rPr>
        <w:t xml:space="preserve">Введение. Изобретение воздушного шара. Аудирование. Прошедшие времена. Грамматический практикум. Развитие письменной речи. Фразовый глагол </w:t>
      </w:r>
      <w:r w:rsidR="009D5A34">
        <w:rPr>
          <w:rFonts w:ascii="Times New Roman" w:hAnsi="Times New Roman" w:cs="Times New Roman"/>
          <w:bCs/>
          <w:sz w:val="24"/>
          <w:szCs w:val="24"/>
          <w:lang w:val="en-US"/>
        </w:rPr>
        <w:t>tobring</w:t>
      </w:r>
      <w:r w:rsidR="009D5A34" w:rsidRPr="009D5A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5A34">
        <w:rPr>
          <w:rFonts w:ascii="Times New Roman" w:hAnsi="Times New Roman" w:cs="Times New Roman"/>
          <w:bCs/>
          <w:sz w:val="24"/>
          <w:szCs w:val="24"/>
        </w:rPr>
        <w:t>Английские банкноты. Пионеры космоса. Железный пират.</w:t>
      </w:r>
      <w:r w:rsidR="004962CA">
        <w:rPr>
          <w:rFonts w:ascii="Times New Roman" w:hAnsi="Times New Roman" w:cs="Times New Roman"/>
          <w:bCs/>
          <w:sz w:val="24"/>
          <w:szCs w:val="24"/>
        </w:rPr>
        <w:t>Контрольная работа №3</w:t>
      </w: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М</w:t>
      </w:r>
      <w:r w:rsidR="004156B6">
        <w:rPr>
          <w:rFonts w:ascii="Times New Roman" w:hAnsi="Times New Roman" w:cs="Times New Roman"/>
          <w:b/>
          <w:bCs/>
          <w:sz w:val="24"/>
          <w:szCs w:val="24"/>
        </w:rPr>
        <w:t xml:space="preserve">одуль 4. Будь </w:t>
      </w:r>
      <w:r w:rsidR="000042CE">
        <w:rPr>
          <w:rFonts w:ascii="Times New Roman" w:hAnsi="Times New Roman" w:cs="Times New Roman"/>
          <w:b/>
          <w:bCs/>
          <w:sz w:val="24"/>
          <w:szCs w:val="24"/>
        </w:rPr>
        <w:t>самим собой (11</w:t>
      </w:r>
      <w:r w:rsidR="009D5A34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9D5A34">
        <w:rPr>
          <w:rFonts w:ascii="Times New Roman" w:hAnsi="Times New Roman" w:cs="Times New Roman"/>
          <w:bCs/>
          <w:sz w:val="24"/>
          <w:szCs w:val="24"/>
        </w:rPr>
        <w:t xml:space="preserve">Ознакомительное чтение. Страдательный залог. Личные ,притяжательные и возвратные местоимения. Письмо совет. </w:t>
      </w:r>
      <w:r w:rsidR="008F60C3">
        <w:rPr>
          <w:rFonts w:ascii="Times New Roman" w:hAnsi="Times New Roman" w:cs="Times New Roman"/>
          <w:bCs/>
          <w:sz w:val="24"/>
          <w:szCs w:val="24"/>
        </w:rPr>
        <w:t xml:space="preserve">Словообразование. Национальные костюмы России. Экология в одежде.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№4.</w:t>
      </w:r>
    </w:p>
    <w:p w:rsidR="008F60C3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</w:t>
      </w:r>
      <w:r w:rsidR="004156B6">
        <w:rPr>
          <w:rFonts w:ascii="Times New Roman" w:hAnsi="Times New Roman" w:cs="Times New Roman"/>
          <w:b/>
          <w:bCs/>
          <w:sz w:val="24"/>
          <w:szCs w:val="24"/>
        </w:rPr>
        <w:t>одуль 5. Глобальные проблемы человечества (11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8F60C3">
        <w:rPr>
          <w:rFonts w:ascii="Times New Roman" w:hAnsi="Times New Roman" w:cs="Times New Roman"/>
          <w:bCs/>
          <w:sz w:val="24"/>
          <w:szCs w:val="24"/>
        </w:rPr>
        <w:t>Статья о цунами. Герундий /</w:t>
      </w:r>
      <w:r w:rsidR="008F60C3">
        <w:rPr>
          <w:rFonts w:ascii="Times New Roman" w:hAnsi="Times New Roman" w:cs="Times New Roman"/>
          <w:bCs/>
          <w:sz w:val="24"/>
          <w:szCs w:val="24"/>
        </w:rPr>
        <w:br/>
        <w:t xml:space="preserve"> инфинитив. Эссе по плану. Словообразование. Шотландские коровы. Статья о ландышах. Статьи о торнадо граде. Словарный диктант. Контрольная работа №5.    </w:t>
      </w:r>
    </w:p>
    <w:p w:rsidR="004962CA" w:rsidRDefault="004156B6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Модуль 6. Культурные </w:t>
      </w:r>
      <w:r w:rsidR="000042CE">
        <w:rPr>
          <w:rFonts w:ascii="Times New Roman" w:hAnsi="Times New Roman" w:cs="Times New Roman"/>
          <w:b/>
          <w:bCs/>
          <w:sz w:val="24"/>
          <w:szCs w:val="24"/>
        </w:rPr>
        <w:t>обмены (11</w:t>
      </w:r>
      <w:r w:rsidR="004962CA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proofErr w:type="gramStart"/>
      <w:r w:rsidR="008F60C3">
        <w:rPr>
          <w:rFonts w:ascii="Times New Roman" w:hAnsi="Times New Roman" w:cs="Times New Roman"/>
          <w:bCs/>
          <w:sz w:val="24"/>
          <w:szCs w:val="24"/>
        </w:rPr>
        <w:t>Путешествия .</w:t>
      </w:r>
      <w:proofErr w:type="gramEnd"/>
      <w:r w:rsidR="008F60C3">
        <w:rPr>
          <w:rFonts w:ascii="Times New Roman" w:hAnsi="Times New Roman" w:cs="Times New Roman"/>
          <w:bCs/>
          <w:sz w:val="24"/>
          <w:szCs w:val="24"/>
        </w:rPr>
        <w:t xml:space="preserve"> Косвенная речь. Письмо – благодарность. Словообразование. История реки Темза. Кижи. Памятники мировой культуры в опасности. Рефлексия по материалу модуля. </w:t>
      </w:r>
      <w:r w:rsidR="004962CA">
        <w:rPr>
          <w:rFonts w:ascii="Times New Roman" w:hAnsi="Times New Roman" w:cs="Times New Roman"/>
          <w:bCs/>
          <w:sz w:val="24"/>
          <w:szCs w:val="24"/>
        </w:rPr>
        <w:t>Контрольная работа №6.</w:t>
      </w:r>
    </w:p>
    <w:p w:rsidR="004962CA" w:rsidRDefault="004156B6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7.Модуль 7. Образование  (11</w:t>
      </w:r>
      <w:r w:rsidR="004962CA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8F60C3">
        <w:rPr>
          <w:rFonts w:ascii="Times New Roman" w:hAnsi="Times New Roman" w:cs="Times New Roman"/>
          <w:bCs/>
          <w:sz w:val="24"/>
          <w:szCs w:val="24"/>
        </w:rPr>
        <w:t xml:space="preserve">Современные технологии. Аудирование и говорение. Модальные глаголы. Сочинение - рассуждение. Колледж Св. троицы в Дублине. Российская система образования. Компьютерные сети. Рефлексия по модулю.  </w:t>
      </w:r>
      <w:r w:rsidR="004962CA">
        <w:rPr>
          <w:rFonts w:ascii="Times New Roman" w:hAnsi="Times New Roman" w:cs="Times New Roman"/>
          <w:bCs/>
          <w:sz w:val="24"/>
          <w:szCs w:val="24"/>
        </w:rPr>
        <w:t>Контрольная работа №7.</w:t>
      </w:r>
    </w:p>
    <w:p w:rsidR="004962CA" w:rsidRDefault="004156B6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Модуль 8. На досуге (13</w:t>
      </w:r>
      <w:r w:rsidR="004962CA">
        <w:rPr>
          <w:rFonts w:ascii="Times New Roman" w:hAnsi="Times New Roman" w:cs="Times New Roman"/>
          <w:b/>
          <w:bCs/>
          <w:sz w:val="24"/>
          <w:szCs w:val="24"/>
        </w:rPr>
        <w:t xml:space="preserve">+1ч). </w:t>
      </w:r>
      <w:r w:rsidR="008F60C3">
        <w:rPr>
          <w:rFonts w:ascii="Times New Roman" w:hAnsi="Times New Roman" w:cs="Times New Roman"/>
          <w:bCs/>
          <w:sz w:val="24"/>
          <w:szCs w:val="24"/>
        </w:rPr>
        <w:t xml:space="preserve">Статья об экстремальных видах спорта. </w:t>
      </w:r>
      <w:r w:rsidR="000042CE">
        <w:rPr>
          <w:rFonts w:ascii="Times New Roman" w:hAnsi="Times New Roman" w:cs="Times New Roman"/>
          <w:bCs/>
          <w:sz w:val="24"/>
          <w:szCs w:val="24"/>
        </w:rPr>
        <w:t xml:space="preserve">Дополнительное придаточное предложение с </w:t>
      </w:r>
      <w:r w:rsidR="000042CE">
        <w:rPr>
          <w:rFonts w:ascii="Times New Roman" w:hAnsi="Times New Roman" w:cs="Times New Roman"/>
          <w:bCs/>
          <w:sz w:val="24"/>
          <w:szCs w:val="24"/>
          <w:lang w:val="en-US"/>
        </w:rPr>
        <w:t>wish</w:t>
      </w:r>
      <w:r w:rsidR="000042CE" w:rsidRPr="000042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42CE">
        <w:rPr>
          <w:rFonts w:ascii="Times New Roman" w:hAnsi="Times New Roman" w:cs="Times New Roman"/>
          <w:bCs/>
          <w:sz w:val="24"/>
          <w:szCs w:val="24"/>
        </w:rPr>
        <w:t>Электронное письмо – запрос. Словообразование. Талисманы. Слова – связки в предложениях.  Итоговое тестирование. Просмотр видеоматериала.</w:t>
      </w: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82" w:rsidRDefault="00947282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2CA" w:rsidRDefault="004962CA" w:rsidP="004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E26" w:rsidRP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</w:t>
      </w:r>
      <w:r w:rsidR="00D60E26" w:rsidRPr="00947282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  <w:r w:rsidR="00D60E26" w:rsidRPr="009472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Методы: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Приемы: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: фронтальная работа, индивидуальная работа, самостоятельная работа.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Виды уроков: у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роки теоретического разбора темы по заданному алгоритму;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 с элементами лекции;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уроки-зачеты;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уроки- практикумы;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уроки изучения нового материала с мультимедийным сопровождением;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уроки обобщения и закрепления изученного материала;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уроки контроля знаний.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Виды деятельности учащихся на уроке: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 лингвистический анализ языковых явлений и текстов различных функциональных стилей языка;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 </w:t>
      </w: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смысловой анализ и информационная переработка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 устного и письменного текста: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составление плана текста;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пересказ текста по плану;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продолжение текста;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редактирование;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конспектирование;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-участие в диалогах различных видов;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-</w:t>
      </w: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</w:t>
      </w:r>
      <w:proofErr w:type="gramStart"/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текстов ,</w:t>
      </w:r>
      <w:proofErr w:type="gramEnd"/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установление смысловых частей текста, определение их связей);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создание собственных письменных текстов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- составление опорных схем и таблиц;</w:t>
      </w:r>
    </w:p>
    <w:p w:rsidR="00D60E26" w:rsidRPr="00947282" w:rsidRDefault="00D60E26" w:rsidP="00D60E26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  <w:r w:rsidRPr="009472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работа с учебно- научными текстами, справочной литературой</w:t>
      </w:r>
      <w:r w:rsidRPr="00947282">
        <w:rPr>
          <w:rFonts w:ascii="Times New Roman" w:eastAsiaTheme="minorHAnsi" w:hAnsi="Times New Roman" w:cs="Times New Roman"/>
          <w:color w:val="000000"/>
          <w:sz w:val="24"/>
          <w:szCs w:val="24"/>
        </w:rPr>
        <w:t> и другими источниками информации, включая СМИ, компьютерные диски и программы, ресурсы Интернета;</w:t>
      </w:r>
    </w:p>
    <w:p w:rsidR="004962CA" w:rsidRDefault="00D60E26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47282">
        <w:rPr>
          <w:rFonts w:ascii="Times New Roman" w:hAnsi="Times New Roman" w:cs="Times New Roman"/>
          <w:color w:val="000000"/>
          <w:sz w:val="24"/>
          <w:szCs w:val="24"/>
        </w:rPr>
        <w:t>-работа с различными видами словарей.</w:t>
      </w: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7282" w:rsidRPr="00947282" w:rsidRDefault="00947282" w:rsidP="00D60E26">
      <w:pPr>
        <w:shd w:val="clear" w:color="auto" w:fill="FFFFFF"/>
        <w:spacing w:beforeAutospacing="1" w:after="15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962CA" w:rsidRPr="00947282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34"/>
        <w:gridCol w:w="992"/>
        <w:gridCol w:w="1276"/>
        <w:gridCol w:w="1701"/>
        <w:gridCol w:w="2977"/>
      </w:tblGrid>
      <w:tr w:rsidR="004962CA" w:rsidTr="002A4333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/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  <w:r w:rsidR="00FF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нее задание</w:t>
            </w:r>
          </w:p>
        </w:tc>
      </w:tr>
      <w:tr w:rsidR="004962CA" w:rsidTr="002A4333">
        <w:trPr>
          <w:trHeight w:val="4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04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9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0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 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0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и изучающее чтение. </w:t>
            </w:r>
            <w:r w:rsidR="00E67F1F">
              <w:rPr>
                <w:rFonts w:ascii="Times New Roman" w:hAnsi="Times New Roman" w:cs="Times New Roman"/>
                <w:sz w:val="24"/>
                <w:szCs w:val="24"/>
              </w:rPr>
              <w:t>Введение тематической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настоящих времен.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говорение               «Внешность»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Письмо: поздравительные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E67F1F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</w:t>
            </w:r>
            <w:r w:rsidRPr="00E67F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в Британии. Поисковое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F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их разрешение.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 Рефлексия по модулю.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7F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 w:rsidP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E67F1F" w:rsidRDefault="00E67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 w:rsidP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 w:rsidP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блюдо.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6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времени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Электронное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3B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национальная кухня.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и бумажные пакеты.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материалу модуля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4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тематической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="00043BF1">
              <w:rPr>
                <w:rFonts w:ascii="Times New Roman" w:hAnsi="Times New Roman" w:cs="Times New Roman"/>
                <w:sz w:val="24"/>
                <w:szCs w:val="24"/>
              </w:rPr>
              <w:t>акомительное чтение. Изобретение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04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EB5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времена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0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0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020A5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20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 w:rsidP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чтение. </w:t>
            </w:r>
            <w:r w:rsidR="005B6385">
              <w:rPr>
                <w:rFonts w:ascii="Times New Roman" w:hAnsi="Times New Roman" w:cs="Times New Roman"/>
                <w:sz w:val="24"/>
                <w:szCs w:val="24"/>
              </w:rPr>
              <w:t>Английские банкноты.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чтение. </w:t>
            </w:r>
            <w:r w:rsidR="005B6385">
              <w:rPr>
                <w:rFonts w:ascii="Times New Roman" w:hAnsi="Times New Roman" w:cs="Times New Roman"/>
                <w:sz w:val="24"/>
                <w:szCs w:val="24"/>
              </w:rPr>
              <w:t>Пионеры космоса.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38-39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пират неоткрытых морей.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0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7020A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020A5" w:rsidRDefault="007020A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20A5">
              <w:rPr>
                <w:rFonts w:ascii="Times New Roman" w:hAnsi="Times New Roman" w:cs="Times New Roman"/>
                <w:sz w:val="24"/>
                <w:szCs w:val="24"/>
              </w:rPr>
              <w:t>онтрольная работа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80414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5B63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5B6385" w:rsidRDefault="007020A5" w:rsidP="005B6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02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5B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</w:t>
            </w:r>
            <w:r w:rsidR="00EB5AF3">
              <w:rPr>
                <w:rFonts w:ascii="Times New Roman" w:hAnsi="Times New Roman" w:cs="Times New Roman"/>
                <w:sz w:val="24"/>
                <w:szCs w:val="24"/>
              </w:rPr>
              <w:t>. Ознакомительное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020A5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3" w:rsidRDefault="00773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5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44-45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B5AF3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Личные, притяжательные и возвратные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2A4333" w:rsidRDefault="00E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–совет. 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EB5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 w:rsidP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  <w:r w:rsidR="0077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94B" w:rsidRDefault="0077394B" w:rsidP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в 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77394B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в одежде.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77394B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3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Статья о цунами.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69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Герундий/ инфинитив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6938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9389B" w:rsidRDefault="006938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77394B" w:rsidRDefault="0077394B" w:rsidP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письма. Эссе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77394B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77394B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77394B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7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Шотландские коровы.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Статья о ландышах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69389B" w:rsidP="0069389B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 Статьи о торнадо и граде.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69389B" w:rsidRDefault="0069389B" w:rsidP="00693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лексики. </w:t>
            </w:r>
            <w:r w:rsidR="002A4333">
              <w:rPr>
                <w:rFonts w:ascii="Times New Roman" w:hAnsi="Times New Roman" w:cs="Times New Roman"/>
                <w:sz w:val="24"/>
                <w:szCs w:val="24"/>
              </w:rPr>
              <w:t>Статья о путешествиях.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говорение.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67 - 68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6938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A4333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2A4333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toset</w:t>
            </w:r>
            <w:r w:rsidRPr="002A4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- благодарность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реки Темза. Ознакомительное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93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Кижи.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3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 в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3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модулю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2A4333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4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Современные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2A4333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7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говорение.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24E57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F24E57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F24E57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 w:rsidP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24E57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Фразовый глагол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св. троицы в Дублине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система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F2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A5DF9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A5DF9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об экстремальных видах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FA5DF9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Pr="00FA5DF9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говорение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придаточное предложение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="0049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A5DF9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5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письмо - запрос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Талисманы.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Pr="00FA5DF9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FA5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грамматический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C423C" w:rsidP="007C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связки в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C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7C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FA5DF9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82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103-105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82" w:rsidRDefault="00947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2CA" w:rsidTr="002A433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947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A" w:rsidRDefault="0049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62CA" w:rsidRDefault="004962CA" w:rsidP="00496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2CA" w:rsidRDefault="004962CA" w:rsidP="00496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2CA" w:rsidRDefault="004962CA" w:rsidP="00496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2CA" w:rsidRDefault="004962CA" w:rsidP="004962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DDE" w:rsidRPr="004962CA" w:rsidRDefault="00794DDE">
      <w:pPr>
        <w:rPr>
          <w:rFonts w:ascii="Times New Roman" w:hAnsi="Times New Roman" w:cs="Times New Roman"/>
          <w:sz w:val="24"/>
          <w:szCs w:val="24"/>
        </w:rPr>
      </w:pPr>
    </w:p>
    <w:sectPr w:rsidR="00794DDE" w:rsidRPr="004962CA" w:rsidSect="00947282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2CA"/>
    <w:rsid w:val="000042CE"/>
    <w:rsid w:val="00043BF1"/>
    <w:rsid w:val="00045ACB"/>
    <w:rsid w:val="001573EC"/>
    <w:rsid w:val="002A4333"/>
    <w:rsid w:val="004156B6"/>
    <w:rsid w:val="004962CA"/>
    <w:rsid w:val="00584B7B"/>
    <w:rsid w:val="005B6385"/>
    <w:rsid w:val="0069389B"/>
    <w:rsid w:val="007020A5"/>
    <w:rsid w:val="0077394B"/>
    <w:rsid w:val="00794DDE"/>
    <w:rsid w:val="007C423C"/>
    <w:rsid w:val="00804144"/>
    <w:rsid w:val="008F60C3"/>
    <w:rsid w:val="00947282"/>
    <w:rsid w:val="0097665E"/>
    <w:rsid w:val="009D5A34"/>
    <w:rsid w:val="00CF361B"/>
    <w:rsid w:val="00D60E26"/>
    <w:rsid w:val="00E6222D"/>
    <w:rsid w:val="00E67F1F"/>
    <w:rsid w:val="00EB5AF3"/>
    <w:rsid w:val="00F24E57"/>
    <w:rsid w:val="00FA5DF9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705C"/>
  <w15:docId w15:val="{171C225B-3DBE-4DAE-8A0E-9A789938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C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962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2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0">
    <w:name w:val="msonormal"/>
    <w:basedOn w:val="a"/>
    <w:uiPriority w:val="99"/>
    <w:rsid w:val="004962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962CA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4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962CA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4962CA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962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4962C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962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D486-875D-4780-AAFD-5C65596B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Мед. блок</cp:lastModifiedBy>
  <cp:revision>10</cp:revision>
  <dcterms:created xsi:type="dcterms:W3CDTF">2019-09-01T13:57:00Z</dcterms:created>
  <dcterms:modified xsi:type="dcterms:W3CDTF">2020-09-29T08:08:00Z</dcterms:modified>
</cp:coreProperties>
</file>